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D75D8" w14:textId="6A17A8D1" w:rsidR="00C31B78" w:rsidRPr="001601E3" w:rsidRDefault="00C31B78" w:rsidP="00C31B78">
      <w:pPr>
        <w:rPr>
          <w:rFonts w:ascii="Cambria" w:hAnsi="Cambria"/>
          <w:color w:val="000000"/>
          <w:sz w:val="24"/>
          <w:szCs w:val="24"/>
        </w:rPr>
      </w:pPr>
      <w:r w:rsidRPr="001601E3">
        <w:rPr>
          <w:rFonts w:ascii="Cambria" w:hAnsi="Cambria"/>
          <w:color w:val="000000"/>
          <w:sz w:val="24"/>
          <w:szCs w:val="24"/>
        </w:rPr>
        <w:t>Zespół Szkolno-Przedszkolny w Dobrzykowicach</w:t>
      </w:r>
      <w:r w:rsidRPr="001601E3">
        <w:rPr>
          <w:rFonts w:ascii="Cambria" w:hAnsi="Cambria"/>
          <w:color w:val="000000"/>
          <w:sz w:val="24"/>
          <w:szCs w:val="24"/>
        </w:rPr>
        <w:br/>
        <w:t>Dobrzykowice, ul. Sukcesu 2,</w:t>
      </w:r>
      <w:r w:rsidRPr="001601E3">
        <w:rPr>
          <w:rStyle w:val="apple-converted-space"/>
          <w:rFonts w:ascii="Cambria" w:hAnsi="Cambria"/>
          <w:color w:val="000000"/>
          <w:sz w:val="24"/>
          <w:szCs w:val="24"/>
        </w:rPr>
        <w:t> </w:t>
      </w:r>
      <w:r w:rsidRPr="001601E3">
        <w:rPr>
          <w:rFonts w:ascii="Cambria" w:hAnsi="Cambria"/>
          <w:color w:val="000000"/>
          <w:sz w:val="24"/>
          <w:szCs w:val="24"/>
        </w:rPr>
        <w:br/>
        <w:t>55-002 Kamieniec Wrocławsk</w:t>
      </w:r>
      <w:r w:rsidR="004A181F">
        <w:rPr>
          <w:rFonts w:ascii="Cambria" w:hAnsi="Cambria"/>
          <w:color w:val="000000"/>
          <w:sz w:val="24"/>
          <w:szCs w:val="24"/>
        </w:rPr>
        <w:t>i</w:t>
      </w:r>
    </w:p>
    <w:p w14:paraId="4A691FE2" w14:textId="7FBB2589" w:rsidR="00305726" w:rsidRPr="000E1DA3" w:rsidRDefault="007746F4" w:rsidP="00FF1E3D">
      <w:pPr>
        <w:spacing w:after="0" w:line="360" w:lineRule="auto"/>
        <w:jc w:val="right"/>
        <w:rPr>
          <w:rFonts w:ascii="Cambria" w:hAnsi="Cambria"/>
        </w:rPr>
      </w:pPr>
      <w:r w:rsidRPr="000E1DA3">
        <w:rPr>
          <w:rFonts w:ascii="Cambria" w:hAnsi="Cambria"/>
        </w:rPr>
        <w:t>Zał. nr 2  do SWZ</w:t>
      </w:r>
    </w:p>
    <w:p w14:paraId="3DF8F313" w14:textId="77777777" w:rsidR="00DF05BB" w:rsidRPr="000E1DA3" w:rsidRDefault="00DF05BB" w:rsidP="007746F4">
      <w:pPr>
        <w:spacing w:after="0" w:line="360" w:lineRule="auto"/>
        <w:jc w:val="center"/>
        <w:rPr>
          <w:rFonts w:ascii="Cambria" w:hAnsi="Cambria"/>
        </w:rPr>
      </w:pPr>
      <w:r w:rsidRPr="000E1DA3">
        <w:rPr>
          <w:rFonts w:ascii="Cambria" w:hAnsi="Cambria"/>
        </w:rPr>
        <w:t xml:space="preserve">CZĘSTOTLIWOŚĆ DOSTAW </w:t>
      </w:r>
    </w:p>
    <w:p w14:paraId="1291EECE" w14:textId="77777777" w:rsidR="007746F4" w:rsidRPr="000E1DA3" w:rsidRDefault="007746F4" w:rsidP="007746F4">
      <w:pPr>
        <w:spacing w:after="0" w:line="360" w:lineRule="auto"/>
        <w:jc w:val="center"/>
        <w:rPr>
          <w:rFonts w:ascii="Cambria" w:hAnsi="Cambria"/>
        </w:rPr>
      </w:pPr>
      <w:r w:rsidRPr="000E1DA3">
        <w:rPr>
          <w:rFonts w:ascii="Cambria" w:hAnsi="Cambria"/>
        </w:rPr>
        <w:t>OPIS PRZEDMIOTU ZAMÓWIENIA I WYMAGANIA</w:t>
      </w:r>
    </w:p>
    <w:p w14:paraId="566C8504" w14:textId="24B884B8" w:rsidR="00695C7D" w:rsidRPr="000E1DA3" w:rsidRDefault="007746F4" w:rsidP="00885EAE">
      <w:pPr>
        <w:spacing w:after="0" w:line="360" w:lineRule="auto"/>
        <w:jc w:val="center"/>
        <w:rPr>
          <w:rFonts w:ascii="Cambria" w:hAnsi="Cambria"/>
        </w:rPr>
      </w:pPr>
      <w:r w:rsidRPr="000E1DA3">
        <w:rPr>
          <w:rFonts w:ascii="Cambria" w:hAnsi="Cambria"/>
        </w:rPr>
        <w:t>DLA WSZYSTKICH CZĘŚCI PRZEDMIOTU ZAMÓWIENIA</w:t>
      </w:r>
    </w:p>
    <w:p w14:paraId="3AE62B8E" w14:textId="77777777" w:rsidR="001D543F" w:rsidRDefault="001D543F" w:rsidP="00CF772A">
      <w:pPr>
        <w:spacing w:after="0" w:line="360" w:lineRule="auto"/>
        <w:jc w:val="both"/>
        <w:rPr>
          <w:rFonts w:ascii="Cambria" w:hAnsi="Cambria"/>
          <w:b/>
          <w:color w:val="FF0000"/>
          <w:sz w:val="28"/>
          <w:szCs w:val="28"/>
          <w:u w:val="single"/>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3553"/>
        <w:gridCol w:w="2977"/>
        <w:gridCol w:w="2977"/>
      </w:tblGrid>
      <w:tr w:rsidR="001D543F" w:rsidRPr="00147399" w14:paraId="3A93716D" w14:textId="1DEB4410" w:rsidTr="001D543F">
        <w:trPr>
          <w:jc w:val="center"/>
        </w:trPr>
        <w:tc>
          <w:tcPr>
            <w:tcW w:w="11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BDB75E" w14:textId="77777777" w:rsidR="001D543F" w:rsidRPr="00147399" w:rsidRDefault="001D543F" w:rsidP="00E37B48">
            <w:pPr>
              <w:pStyle w:val="Tekstpodstawowy"/>
              <w:spacing w:before="60" w:after="60" w:line="360" w:lineRule="auto"/>
              <w:jc w:val="center"/>
              <w:rPr>
                <w:rFonts w:ascii="Cambria" w:hAnsi="Cambria" w:cs="Arial"/>
                <w:b/>
              </w:rPr>
            </w:pPr>
            <w:r w:rsidRPr="00147399">
              <w:rPr>
                <w:rFonts w:ascii="Cambria" w:hAnsi="Cambria" w:cs="Arial"/>
                <w:b/>
              </w:rPr>
              <w:t>Część:</w:t>
            </w:r>
          </w:p>
        </w:tc>
        <w:tc>
          <w:tcPr>
            <w:tcW w:w="355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307209" w14:textId="77777777" w:rsidR="001D543F" w:rsidRPr="00147399" w:rsidRDefault="001D543F" w:rsidP="00E37B48">
            <w:pPr>
              <w:pStyle w:val="Tekstpodstawowy"/>
              <w:spacing w:before="60" w:after="60" w:line="360" w:lineRule="auto"/>
              <w:rPr>
                <w:rFonts w:ascii="Cambria" w:hAnsi="Cambria" w:cs="Arial"/>
                <w:b/>
              </w:rPr>
            </w:pPr>
            <w:r w:rsidRPr="00147399">
              <w:rPr>
                <w:rFonts w:ascii="Cambria" w:hAnsi="Cambria" w:cs="Arial"/>
                <w:b/>
              </w:rPr>
              <w:t>Opis:</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7F3D3FB3" w14:textId="495E8931" w:rsidR="001D543F" w:rsidRPr="00147399" w:rsidRDefault="001D543F" w:rsidP="00E37B48">
            <w:pPr>
              <w:pStyle w:val="Tekstpodstawowy"/>
              <w:spacing w:before="60" w:after="60" w:line="360" w:lineRule="auto"/>
              <w:rPr>
                <w:rFonts w:ascii="Cambria" w:hAnsi="Cambria" w:cs="Arial"/>
                <w:b/>
              </w:rPr>
            </w:pPr>
            <w:r>
              <w:rPr>
                <w:rFonts w:ascii="Cambria" w:hAnsi="Cambria" w:cs="Arial"/>
                <w:b/>
              </w:rPr>
              <w:t xml:space="preserve">Częstotliwość dostaw </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659ED501" w14:textId="4E048D65" w:rsidR="001D543F" w:rsidRDefault="001D543F" w:rsidP="00E37B48">
            <w:pPr>
              <w:pStyle w:val="Tekstpodstawowy"/>
              <w:spacing w:before="60" w:after="60" w:line="360" w:lineRule="auto"/>
              <w:rPr>
                <w:rFonts w:ascii="Cambria" w:hAnsi="Cambria" w:cs="Arial"/>
                <w:b/>
              </w:rPr>
            </w:pPr>
            <w:r>
              <w:rPr>
                <w:rFonts w:ascii="Cambria" w:hAnsi="Cambria" w:cs="Arial"/>
                <w:b/>
              </w:rPr>
              <w:t>Miejsce dostawy</w:t>
            </w:r>
          </w:p>
        </w:tc>
      </w:tr>
      <w:tr w:rsidR="001D543F" w:rsidRPr="00147399" w14:paraId="1ACE5326" w14:textId="195E743D" w:rsidTr="001D543F">
        <w:trPr>
          <w:jc w:val="center"/>
        </w:trPr>
        <w:tc>
          <w:tcPr>
            <w:tcW w:w="1120" w:type="dxa"/>
            <w:tcBorders>
              <w:top w:val="single" w:sz="4" w:space="0" w:color="auto"/>
              <w:left w:val="single" w:sz="4" w:space="0" w:color="auto"/>
              <w:bottom w:val="single" w:sz="4" w:space="0" w:color="auto"/>
              <w:right w:val="single" w:sz="4" w:space="0" w:color="auto"/>
            </w:tcBorders>
            <w:vAlign w:val="center"/>
            <w:hideMark/>
          </w:tcPr>
          <w:p w14:paraId="4573383E" w14:textId="77777777" w:rsidR="001D543F" w:rsidRPr="00147399" w:rsidRDefault="001D543F" w:rsidP="00E37B48">
            <w:pPr>
              <w:pStyle w:val="Tekstpodstawowy"/>
              <w:spacing w:before="60" w:line="360" w:lineRule="auto"/>
              <w:jc w:val="right"/>
              <w:rPr>
                <w:rFonts w:ascii="Cambria" w:hAnsi="Cambria" w:cs="Arial"/>
              </w:rPr>
            </w:pPr>
            <w:r w:rsidRPr="00147399">
              <w:rPr>
                <w:rFonts w:ascii="Cambria" w:hAnsi="Cambria" w:cs="Arial"/>
              </w:rPr>
              <w:t>1</w:t>
            </w:r>
          </w:p>
        </w:tc>
        <w:tc>
          <w:tcPr>
            <w:tcW w:w="3553" w:type="dxa"/>
            <w:tcBorders>
              <w:top w:val="single" w:sz="4" w:space="0" w:color="auto"/>
              <w:left w:val="single" w:sz="4" w:space="0" w:color="auto"/>
              <w:bottom w:val="single" w:sz="4" w:space="0" w:color="auto"/>
              <w:right w:val="single" w:sz="4" w:space="0" w:color="auto"/>
            </w:tcBorders>
            <w:vAlign w:val="center"/>
            <w:hideMark/>
          </w:tcPr>
          <w:p w14:paraId="70417910" w14:textId="14738091" w:rsidR="001D543F" w:rsidRPr="000C428C" w:rsidRDefault="001D543F" w:rsidP="00E37B48">
            <w:pPr>
              <w:pStyle w:val="Tekstpodstawowy"/>
              <w:spacing w:before="60" w:line="360" w:lineRule="auto"/>
              <w:rPr>
                <w:rFonts w:ascii="Cambria" w:hAnsi="Cambria" w:cs="Arial"/>
                <w:b/>
              </w:rPr>
            </w:pPr>
            <w:r w:rsidRPr="00147399">
              <w:rPr>
                <w:rFonts w:ascii="Cambria" w:hAnsi="Cambria" w:cs="Arial"/>
                <w:b/>
              </w:rPr>
              <w:t xml:space="preserve">Sukcesywna dostawa mięsa i wędlin </w:t>
            </w:r>
          </w:p>
        </w:tc>
        <w:tc>
          <w:tcPr>
            <w:tcW w:w="2977" w:type="dxa"/>
            <w:tcBorders>
              <w:top w:val="single" w:sz="4" w:space="0" w:color="auto"/>
              <w:left w:val="single" w:sz="4" w:space="0" w:color="auto"/>
              <w:bottom w:val="single" w:sz="4" w:space="0" w:color="auto"/>
              <w:right w:val="single" w:sz="4" w:space="0" w:color="auto"/>
            </w:tcBorders>
            <w:vAlign w:val="center"/>
          </w:tcPr>
          <w:p w14:paraId="02BAB8B3" w14:textId="6D116221" w:rsidR="001D543F" w:rsidRPr="00147399" w:rsidRDefault="004A181F" w:rsidP="00E37B48">
            <w:pPr>
              <w:pStyle w:val="Tekstpodstawowy"/>
              <w:spacing w:before="60" w:line="360" w:lineRule="auto"/>
              <w:rPr>
                <w:rFonts w:ascii="Cambria" w:hAnsi="Cambria" w:cs="Arial"/>
                <w:b/>
              </w:rPr>
            </w:pPr>
            <w:r w:rsidRPr="004A181F">
              <w:rPr>
                <w:rFonts w:ascii="Cambria" w:hAnsi="Cambria" w:cs="Arial"/>
                <w:b/>
              </w:rPr>
              <w:t>5 razy w tygodniu, poniedziałek – piątek, od godz. 6:30 do godz. 7</w:t>
            </w:r>
            <w:r>
              <w:rPr>
                <w:rFonts w:ascii="Cambria" w:hAnsi="Cambria" w:cs="Arial"/>
                <w:b/>
              </w:rPr>
              <w:t>:00</w:t>
            </w:r>
          </w:p>
        </w:tc>
        <w:tc>
          <w:tcPr>
            <w:tcW w:w="2977" w:type="dxa"/>
            <w:tcBorders>
              <w:top w:val="single" w:sz="4" w:space="0" w:color="auto"/>
              <w:left w:val="single" w:sz="4" w:space="0" w:color="auto"/>
              <w:bottom w:val="single" w:sz="4" w:space="0" w:color="auto"/>
              <w:right w:val="single" w:sz="4" w:space="0" w:color="auto"/>
            </w:tcBorders>
            <w:vAlign w:val="center"/>
          </w:tcPr>
          <w:p w14:paraId="58C099C4" w14:textId="09315323"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Z</w:t>
            </w:r>
            <w:r>
              <w:rPr>
                <w:rFonts w:ascii="Cambria" w:hAnsi="Cambria" w:cs="Arial"/>
                <w:b/>
              </w:rPr>
              <w:t>SP</w:t>
            </w:r>
            <w:r w:rsidRPr="004A181F">
              <w:rPr>
                <w:rFonts w:ascii="Cambria" w:hAnsi="Cambria" w:cs="Arial"/>
                <w:b/>
              </w:rPr>
              <w:t xml:space="preserve"> w Dobrzykowicach</w:t>
            </w:r>
          </w:p>
          <w:p w14:paraId="6FD7D5AF"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 xml:space="preserve">Dobrzykowice, ul. Sukcesu 2, </w:t>
            </w:r>
          </w:p>
          <w:p w14:paraId="579DF8B6" w14:textId="462D807A" w:rsidR="001D543F" w:rsidRPr="00147399" w:rsidRDefault="004A181F" w:rsidP="004A181F">
            <w:pPr>
              <w:pStyle w:val="Tekstpodstawowy"/>
              <w:spacing w:before="60" w:line="360" w:lineRule="auto"/>
              <w:rPr>
                <w:rFonts w:ascii="Cambria" w:hAnsi="Cambria" w:cs="Arial"/>
                <w:b/>
              </w:rPr>
            </w:pPr>
            <w:r w:rsidRPr="004A181F">
              <w:rPr>
                <w:rFonts w:ascii="Cambria" w:hAnsi="Cambria" w:cs="Arial"/>
                <w:b/>
              </w:rPr>
              <w:t>55-002 Kamieniec Wrocławski</w:t>
            </w:r>
          </w:p>
        </w:tc>
      </w:tr>
      <w:tr w:rsidR="001D543F" w:rsidRPr="00147399" w14:paraId="49DC1152" w14:textId="625B52EE" w:rsidTr="001D543F">
        <w:trPr>
          <w:jc w:val="center"/>
        </w:trPr>
        <w:tc>
          <w:tcPr>
            <w:tcW w:w="1120" w:type="dxa"/>
            <w:tcBorders>
              <w:top w:val="single" w:sz="4" w:space="0" w:color="auto"/>
              <w:left w:val="single" w:sz="4" w:space="0" w:color="auto"/>
              <w:bottom w:val="single" w:sz="4" w:space="0" w:color="auto"/>
              <w:right w:val="single" w:sz="4" w:space="0" w:color="auto"/>
            </w:tcBorders>
            <w:vAlign w:val="center"/>
            <w:hideMark/>
          </w:tcPr>
          <w:p w14:paraId="7858A7DA" w14:textId="77777777" w:rsidR="001D543F" w:rsidRPr="00147399" w:rsidRDefault="001D543F" w:rsidP="00E37B48">
            <w:pPr>
              <w:pStyle w:val="Tekstpodstawowy"/>
              <w:spacing w:before="60" w:line="360" w:lineRule="auto"/>
              <w:jc w:val="right"/>
              <w:rPr>
                <w:rFonts w:ascii="Cambria" w:hAnsi="Cambria" w:cs="Arial"/>
              </w:rPr>
            </w:pPr>
            <w:r w:rsidRPr="00147399">
              <w:rPr>
                <w:rFonts w:ascii="Cambria" w:hAnsi="Cambria" w:cs="Arial"/>
              </w:rPr>
              <w:t>2</w:t>
            </w:r>
          </w:p>
        </w:tc>
        <w:tc>
          <w:tcPr>
            <w:tcW w:w="3553" w:type="dxa"/>
            <w:tcBorders>
              <w:top w:val="single" w:sz="4" w:space="0" w:color="auto"/>
              <w:left w:val="single" w:sz="4" w:space="0" w:color="auto"/>
              <w:bottom w:val="single" w:sz="4" w:space="0" w:color="auto"/>
              <w:right w:val="single" w:sz="4" w:space="0" w:color="auto"/>
            </w:tcBorders>
            <w:vAlign w:val="center"/>
            <w:hideMark/>
          </w:tcPr>
          <w:p w14:paraId="7C2C483C" w14:textId="0C40397E" w:rsidR="001D543F" w:rsidRPr="000C428C" w:rsidRDefault="001D543F" w:rsidP="00B91FC3">
            <w:pPr>
              <w:pStyle w:val="Tekstpodstawowy"/>
              <w:spacing w:line="360" w:lineRule="auto"/>
              <w:rPr>
                <w:rFonts w:ascii="Cambria" w:hAnsi="Cambria" w:cs="Arial"/>
                <w:b/>
              </w:rPr>
            </w:pPr>
            <w:r>
              <w:rPr>
                <w:rFonts w:ascii="Cambria" w:hAnsi="Cambria" w:cs="Arial"/>
                <w:b/>
              </w:rPr>
              <w:t>Sukcesywna dostawa różnych artykułów spożywczych</w:t>
            </w:r>
          </w:p>
        </w:tc>
        <w:tc>
          <w:tcPr>
            <w:tcW w:w="2977" w:type="dxa"/>
            <w:tcBorders>
              <w:top w:val="single" w:sz="4" w:space="0" w:color="auto"/>
              <w:left w:val="single" w:sz="4" w:space="0" w:color="auto"/>
              <w:bottom w:val="single" w:sz="4" w:space="0" w:color="auto"/>
              <w:right w:val="single" w:sz="4" w:space="0" w:color="auto"/>
            </w:tcBorders>
            <w:vAlign w:val="center"/>
          </w:tcPr>
          <w:p w14:paraId="1DA1433A" w14:textId="1D822F3F" w:rsidR="001D543F" w:rsidRPr="00147399" w:rsidRDefault="004A181F" w:rsidP="00E37B48">
            <w:pPr>
              <w:pStyle w:val="Tekstpodstawowy"/>
              <w:spacing w:line="360" w:lineRule="auto"/>
              <w:rPr>
                <w:rFonts w:ascii="Cambria" w:hAnsi="Cambria" w:cs="Arial"/>
                <w:b/>
              </w:rPr>
            </w:pPr>
            <w:r w:rsidRPr="004A181F">
              <w:rPr>
                <w:rFonts w:ascii="Cambria" w:hAnsi="Cambria" w:cs="Arial"/>
                <w:b/>
              </w:rPr>
              <w:t>3 razy w tygodniu, poniedziałek – piątek</w:t>
            </w:r>
            <w:r>
              <w:rPr>
                <w:rFonts w:ascii="Cambria" w:hAnsi="Cambria" w:cs="Arial"/>
                <w:b/>
              </w:rPr>
              <w:t>, od godz. 6:30 do godz. 7:00</w:t>
            </w:r>
          </w:p>
        </w:tc>
        <w:tc>
          <w:tcPr>
            <w:tcW w:w="2977" w:type="dxa"/>
            <w:tcBorders>
              <w:top w:val="single" w:sz="4" w:space="0" w:color="auto"/>
              <w:left w:val="single" w:sz="4" w:space="0" w:color="auto"/>
              <w:bottom w:val="single" w:sz="4" w:space="0" w:color="auto"/>
              <w:right w:val="single" w:sz="4" w:space="0" w:color="auto"/>
            </w:tcBorders>
            <w:vAlign w:val="center"/>
          </w:tcPr>
          <w:p w14:paraId="2705A3BE" w14:textId="77777777" w:rsidR="004A181F" w:rsidRPr="004A181F" w:rsidRDefault="004A181F" w:rsidP="004A181F">
            <w:pPr>
              <w:pStyle w:val="Tekstpodstawowy"/>
              <w:spacing w:line="360" w:lineRule="auto"/>
              <w:rPr>
                <w:rFonts w:ascii="Cambria" w:hAnsi="Cambria" w:cs="Arial"/>
                <w:b/>
              </w:rPr>
            </w:pPr>
            <w:r w:rsidRPr="004A181F">
              <w:rPr>
                <w:rFonts w:ascii="Cambria" w:hAnsi="Cambria" w:cs="Arial"/>
                <w:b/>
              </w:rPr>
              <w:t>ZSP w Dobrzykowicach</w:t>
            </w:r>
          </w:p>
          <w:p w14:paraId="1E6771E3" w14:textId="77777777" w:rsidR="004A181F" w:rsidRPr="004A181F" w:rsidRDefault="004A181F" w:rsidP="004A181F">
            <w:pPr>
              <w:pStyle w:val="Tekstpodstawowy"/>
              <w:spacing w:line="360" w:lineRule="auto"/>
              <w:rPr>
                <w:rFonts w:ascii="Cambria" w:hAnsi="Cambria" w:cs="Arial"/>
                <w:b/>
              </w:rPr>
            </w:pPr>
            <w:r w:rsidRPr="004A181F">
              <w:rPr>
                <w:rFonts w:ascii="Cambria" w:hAnsi="Cambria" w:cs="Arial"/>
                <w:b/>
              </w:rPr>
              <w:t xml:space="preserve">Dobrzykowice, ul. Sukcesu 2, </w:t>
            </w:r>
          </w:p>
          <w:p w14:paraId="6489551E" w14:textId="0188DE58" w:rsidR="001D543F" w:rsidRPr="00147399" w:rsidRDefault="004A181F" w:rsidP="004A181F">
            <w:pPr>
              <w:pStyle w:val="Tekstpodstawowy"/>
              <w:spacing w:line="360" w:lineRule="auto"/>
              <w:rPr>
                <w:rFonts w:ascii="Cambria" w:hAnsi="Cambria" w:cs="Arial"/>
                <w:b/>
              </w:rPr>
            </w:pPr>
            <w:r w:rsidRPr="004A181F">
              <w:rPr>
                <w:rFonts w:ascii="Cambria" w:hAnsi="Cambria" w:cs="Arial"/>
                <w:b/>
              </w:rPr>
              <w:t>55-002 Kamieniec Wrocławski</w:t>
            </w:r>
          </w:p>
        </w:tc>
      </w:tr>
      <w:tr w:rsidR="001D543F" w:rsidRPr="00147399" w14:paraId="7729EB86" w14:textId="039345E1" w:rsidTr="001D543F">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1A914371" w14:textId="77777777" w:rsidR="001D543F" w:rsidRPr="00147399" w:rsidRDefault="001D543F" w:rsidP="00E37B48">
            <w:pPr>
              <w:pStyle w:val="Tekstpodstawowy"/>
              <w:spacing w:before="60" w:line="360" w:lineRule="auto"/>
              <w:jc w:val="right"/>
              <w:rPr>
                <w:rFonts w:ascii="Cambria" w:hAnsi="Cambria" w:cs="Arial"/>
              </w:rPr>
            </w:pPr>
            <w:r w:rsidRPr="00147399">
              <w:rPr>
                <w:rFonts w:ascii="Cambria" w:hAnsi="Cambria" w:cs="Arial"/>
              </w:rPr>
              <w:t>3</w:t>
            </w:r>
          </w:p>
        </w:tc>
        <w:tc>
          <w:tcPr>
            <w:tcW w:w="3553" w:type="dxa"/>
            <w:tcBorders>
              <w:top w:val="single" w:sz="4" w:space="0" w:color="auto"/>
              <w:left w:val="single" w:sz="4" w:space="0" w:color="auto"/>
              <w:bottom w:val="single" w:sz="4" w:space="0" w:color="auto"/>
              <w:right w:val="single" w:sz="4" w:space="0" w:color="auto"/>
            </w:tcBorders>
            <w:vAlign w:val="center"/>
          </w:tcPr>
          <w:p w14:paraId="51D518EC" w14:textId="662F4A50" w:rsidR="001D543F" w:rsidRPr="00147399" w:rsidRDefault="001D543F" w:rsidP="00E37B48">
            <w:pPr>
              <w:pStyle w:val="Tekstpodstawowy"/>
              <w:spacing w:line="360" w:lineRule="auto"/>
              <w:rPr>
                <w:rFonts w:ascii="Cambria" w:hAnsi="Cambria" w:cs="Arial"/>
                <w:b/>
              </w:rPr>
            </w:pPr>
            <w:r>
              <w:rPr>
                <w:rFonts w:ascii="Cambria" w:hAnsi="Cambria" w:cs="Arial"/>
                <w:b/>
              </w:rPr>
              <w:t xml:space="preserve">Sukcesywna dostawa wyrobów mleczarskich </w:t>
            </w:r>
          </w:p>
        </w:tc>
        <w:tc>
          <w:tcPr>
            <w:tcW w:w="2977" w:type="dxa"/>
            <w:tcBorders>
              <w:top w:val="single" w:sz="4" w:space="0" w:color="auto"/>
              <w:left w:val="single" w:sz="4" w:space="0" w:color="auto"/>
              <w:bottom w:val="single" w:sz="4" w:space="0" w:color="auto"/>
              <w:right w:val="single" w:sz="4" w:space="0" w:color="auto"/>
            </w:tcBorders>
            <w:vAlign w:val="center"/>
          </w:tcPr>
          <w:p w14:paraId="72BBE303" w14:textId="01F3AA3B" w:rsidR="001D543F" w:rsidRPr="00147399" w:rsidRDefault="004A181F" w:rsidP="00E37B48">
            <w:pPr>
              <w:pStyle w:val="Tekstpodstawowy"/>
              <w:spacing w:line="360" w:lineRule="auto"/>
              <w:rPr>
                <w:rFonts w:ascii="Cambria" w:hAnsi="Cambria" w:cs="Arial"/>
                <w:b/>
              </w:rPr>
            </w:pPr>
            <w:r>
              <w:rPr>
                <w:rFonts w:ascii="Cambria" w:hAnsi="Cambria" w:cs="Arial"/>
                <w:b/>
              </w:rPr>
              <w:t>3</w:t>
            </w:r>
            <w:r w:rsidRPr="004A181F">
              <w:rPr>
                <w:rFonts w:ascii="Cambria" w:hAnsi="Cambria" w:cs="Arial"/>
                <w:b/>
              </w:rPr>
              <w:t xml:space="preserve"> razy w tygodniu, poniedziałek – piątek, od godz. 6:30 do godz. 7:00</w:t>
            </w:r>
          </w:p>
        </w:tc>
        <w:tc>
          <w:tcPr>
            <w:tcW w:w="2977" w:type="dxa"/>
            <w:tcBorders>
              <w:top w:val="single" w:sz="4" w:space="0" w:color="auto"/>
              <w:left w:val="single" w:sz="4" w:space="0" w:color="auto"/>
              <w:bottom w:val="single" w:sz="4" w:space="0" w:color="auto"/>
              <w:right w:val="single" w:sz="4" w:space="0" w:color="auto"/>
            </w:tcBorders>
            <w:vAlign w:val="center"/>
          </w:tcPr>
          <w:p w14:paraId="5DD917A1" w14:textId="77777777" w:rsidR="004A181F" w:rsidRPr="004A181F" w:rsidRDefault="004A181F" w:rsidP="004A181F">
            <w:pPr>
              <w:pStyle w:val="Tekstpodstawowy"/>
              <w:spacing w:line="360" w:lineRule="auto"/>
              <w:rPr>
                <w:rFonts w:ascii="Cambria" w:hAnsi="Cambria" w:cs="Arial"/>
                <w:b/>
              </w:rPr>
            </w:pPr>
            <w:r w:rsidRPr="004A181F">
              <w:rPr>
                <w:rFonts w:ascii="Cambria" w:hAnsi="Cambria" w:cs="Arial"/>
                <w:b/>
              </w:rPr>
              <w:t>ZSP w Dobrzykowicach</w:t>
            </w:r>
          </w:p>
          <w:p w14:paraId="6C6C7193" w14:textId="77777777" w:rsidR="004A181F" w:rsidRPr="004A181F" w:rsidRDefault="004A181F" w:rsidP="004A181F">
            <w:pPr>
              <w:pStyle w:val="Tekstpodstawowy"/>
              <w:spacing w:line="360" w:lineRule="auto"/>
              <w:rPr>
                <w:rFonts w:ascii="Cambria" w:hAnsi="Cambria" w:cs="Arial"/>
                <w:b/>
              </w:rPr>
            </w:pPr>
            <w:r w:rsidRPr="004A181F">
              <w:rPr>
                <w:rFonts w:ascii="Cambria" w:hAnsi="Cambria" w:cs="Arial"/>
                <w:b/>
              </w:rPr>
              <w:t xml:space="preserve">Dobrzykowice, ul. Sukcesu 2, </w:t>
            </w:r>
          </w:p>
          <w:p w14:paraId="43EC8462" w14:textId="174DF86F" w:rsidR="001D543F" w:rsidRPr="00147399" w:rsidRDefault="004A181F" w:rsidP="004A181F">
            <w:pPr>
              <w:pStyle w:val="Tekstpodstawowy"/>
              <w:spacing w:line="360" w:lineRule="auto"/>
              <w:rPr>
                <w:rFonts w:ascii="Cambria" w:hAnsi="Cambria" w:cs="Arial"/>
                <w:b/>
              </w:rPr>
            </w:pPr>
            <w:r w:rsidRPr="004A181F">
              <w:rPr>
                <w:rFonts w:ascii="Cambria" w:hAnsi="Cambria" w:cs="Arial"/>
                <w:b/>
              </w:rPr>
              <w:t>55-002 Kamieniec Wrocławski</w:t>
            </w:r>
          </w:p>
        </w:tc>
      </w:tr>
      <w:tr w:rsidR="001D543F" w:rsidRPr="00147399" w14:paraId="1539D686" w14:textId="639F6D8E" w:rsidTr="001D543F">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1E3D730F" w14:textId="77777777" w:rsidR="001D543F" w:rsidRPr="00147399" w:rsidRDefault="001D543F" w:rsidP="00E37B48">
            <w:pPr>
              <w:pStyle w:val="Tekstpodstawowy"/>
              <w:spacing w:before="60" w:line="360" w:lineRule="auto"/>
              <w:jc w:val="right"/>
              <w:rPr>
                <w:rFonts w:ascii="Cambria" w:hAnsi="Cambria" w:cs="Arial"/>
              </w:rPr>
            </w:pPr>
            <w:r w:rsidRPr="00147399">
              <w:rPr>
                <w:rFonts w:ascii="Cambria" w:hAnsi="Cambria" w:cs="Arial"/>
              </w:rPr>
              <w:t>4</w:t>
            </w:r>
          </w:p>
        </w:tc>
        <w:tc>
          <w:tcPr>
            <w:tcW w:w="3553" w:type="dxa"/>
            <w:tcBorders>
              <w:top w:val="single" w:sz="4" w:space="0" w:color="auto"/>
              <w:left w:val="single" w:sz="4" w:space="0" w:color="auto"/>
              <w:bottom w:val="single" w:sz="4" w:space="0" w:color="auto"/>
              <w:right w:val="single" w:sz="4" w:space="0" w:color="auto"/>
            </w:tcBorders>
            <w:vAlign w:val="center"/>
          </w:tcPr>
          <w:p w14:paraId="3673D832" w14:textId="3F42D35A" w:rsidR="001D543F" w:rsidRPr="00147399" w:rsidRDefault="001D543F" w:rsidP="00E37B48">
            <w:pPr>
              <w:pStyle w:val="Tekstpodstawowy"/>
              <w:spacing w:line="360" w:lineRule="auto"/>
              <w:rPr>
                <w:rFonts w:ascii="Cambria" w:hAnsi="Cambria" w:cs="Arial"/>
                <w:b/>
              </w:rPr>
            </w:pPr>
            <w:r>
              <w:rPr>
                <w:rFonts w:ascii="Cambria" w:hAnsi="Cambria" w:cs="Arial"/>
                <w:b/>
              </w:rPr>
              <w:t xml:space="preserve">Sukcesywna dostawa warzyw i owoców </w:t>
            </w:r>
          </w:p>
        </w:tc>
        <w:tc>
          <w:tcPr>
            <w:tcW w:w="2977" w:type="dxa"/>
            <w:tcBorders>
              <w:top w:val="single" w:sz="4" w:space="0" w:color="auto"/>
              <w:left w:val="single" w:sz="4" w:space="0" w:color="auto"/>
              <w:bottom w:val="single" w:sz="4" w:space="0" w:color="auto"/>
              <w:right w:val="single" w:sz="4" w:space="0" w:color="auto"/>
            </w:tcBorders>
            <w:vAlign w:val="center"/>
          </w:tcPr>
          <w:p w14:paraId="176B2E19" w14:textId="15F1A9DB" w:rsidR="001D543F" w:rsidRPr="00147399" w:rsidRDefault="004A181F" w:rsidP="00E37B48">
            <w:pPr>
              <w:pStyle w:val="Tekstpodstawowy"/>
              <w:spacing w:line="360" w:lineRule="auto"/>
              <w:rPr>
                <w:rFonts w:ascii="Cambria" w:hAnsi="Cambria" w:cs="Arial"/>
                <w:b/>
              </w:rPr>
            </w:pPr>
            <w:r w:rsidRPr="004A181F">
              <w:rPr>
                <w:rFonts w:ascii="Cambria" w:hAnsi="Cambria" w:cs="Arial"/>
                <w:b/>
              </w:rPr>
              <w:t>5 razy w tygodniu, poniedziałek – piątek, od godz. 6:30 do godz. 7:00</w:t>
            </w:r>
          </w:p>
        </w:tc>
        <w:tc>
          <w:tcPr>
            <w:tcW w:w="2977" w:type="dxa"/>
            <w:tcBorders>
              <w:top w:val="single" w:sz="4" w:space="0" w:color="auto"/>
              <w:left w:val="single" w:sz="4" w:space="0" w:color="auto"/>
              <w:bottom w:val="single" w:sz="4" w:space="0" w:color="auto"/>
              <w:right w:val="single" w:sz="4" w:space="0" w:color="auto"/>
            </w:tcBorders>
            <w:vAlign w:val="center"/>
          </w:tcPr>
          <w:p w14:paraId="1F8D8878" w14:textId="77777777" w:rsidR="004A181F" w:rsidRPr="004A181F" w:rsidRDefault="004A181F" w:rsidP="004A181F">
            <w:pPr>
              <w:pStyle w:val="Tekstpodstawowy"/>
              <w:spacing w:line="360" w:lineRule="auto"/>
              <w:rPr>
                <w:rFonts w:ascii="Cambria" w:hAnsi="Cambria" w:cs="Arial"/>
                <w:b/>
              </w:rPr>
            </w:pPr>
            <w:r w:rsidRPr="004A181F">
              <w:rPr>
                <w:rFonts w:ascii="Cambria" w:hAnsi="Cambria" w:cs="Arial"/>
                <w:b/>
              </w:rPr>
              <w:t>ZSP w Dobrzykowicach</w:t>
            </w:r>
          </w:p>
          <w:p w14:paraId="13B924EF" w14:textId="77777777" w:rsidR="004A181F" w:rsidRPr="004A181F" w:rsidRDefault="004A181F" w:rsidP="004A181F">
            <w:pPr>
              <w:pStyle w:val="Tekstpodstawowy"/>
              <w:spacing w:line="360" w:lineRule="auto"/>
              <w:rPr>
                <w:rFonts w:ascii="Cambria" w:hAnsi="Cambria" w:cs="Arial"/>
                <w:b/>
              </w:rPr>
            </w:pPr>
            <w:r w:rsidRPr="004A181F">
              <w:rPr>
                <w:rFonts w:ascii="Cambria" w:hAnsi="Cambria" w:cs="Arial"/>
                <w:b/>
              </w:rPr>
              <w:t xml:space="preserve">Dobrzykowice, ul. Sukcesu 2, </w:t>
            </w:r>
          </w:p>
          <w:p w14:paraId="763AC523" w14:textId="40CAA749" w:rsidR="001D543F" w:rsidRPr="00147399" w:rsidRDefault="004A181F" w:rsidP="004A181F">
            <w:pPr>
              <w:pStyle w:val="Tekstpodstawowy"/>
              <w:spacing w:line="360" w:lineRule="auto"/>
              <w:rPr>
                <w:rFonts w:ascii="Cambria" w:hAnsi="Cambria" w:cs="Arial"/>
                <w:b/>
              </w:rPr>
            </w:pPr>
            <w:r w:rsidRPr="004A181F">
              <w:rPr>
                <w:rFonts w:ascii="Cambria" w:hAnsi="Cambria" w:cs="Arial"/>
                <w:b/>
              </w:rPr>
              <w:t>55-002 Kamieniec Wrocławski</w:t>
            </w:r>
          </w:p>
        </w:tc>
      </w:tr>
      <w:tr w:rsidR="001D543F" w:rsidRPr="00147399" w14:paraId="06915544" w14:textId="47A9C6C7" w:rsidTr="001D543F">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66E79CC8" w14:textId="77777777" w:rsidR="001D543F" w:rsidRPr="00147399" w:rsidRDefault="001D543F" w:rsidP="00E37B48">
            <w:pPr>
              <w:pStyle w:val="Tekstpodstawowy"/>
              <w:spacing w:before="60" w:line="360" w:lineRule="auto"/>
              <w:jc w:val="right"/>
              <w:rPr>
                <w:rFonts w:ascii="Cambria" w:hAnsi="Cambria" w:cs="Arial"/>
              </w:rPr>
            </w:pPr>
            <w:r w:rsidRPr="00147399">
              <w:rPr>
                <w:rFonts w:ascii="Cambria" w:hAnsi="Cambria" w:cs="Arial"/>
              </w:rPr>
              <w:lastRenderedPageBreak/>
              <w:t>5</w:t>
            </w:r>
          </w:p>
        </w:tc>
        <w:tc>
          <w:tcPr>
            <w:tcW w:w="3553" w:type="dxa"/>
            <w:tcBorders>
              <w:top w:val="single" w:sz="4" w:space="0" w:color="auto"/>
              <w:left w:val="single" w:sz="4" w:space="0" w:color="auto"/>
              <w:bottom w:val="single" w:sz="4" w:space="0" w:color="auto"/>
              <w:right w:val="single" w:sz="4" w:space="0" w:color="auto"/>
            </w:tcBorders>
            <w:vAlign w:val="center"/>
          </w:tcPr>
          <w:p w14:paraId="5E769725" w14:textId="3BD5E73B" w:rsidR="001D543F" w:rsidRPr="00147399" w:rsidRDefault="001D543F" w:rsidP="00E37B48">
            <w:pPr>
              <w:pStyle w:val="Tekstpodstawowy"/>
              <w:spacing w:before="60" w:line="360" w:lineRule="auto"/>
              <w:rPr>
                <w:rFonts w:ascii="Cambria" w:hAnsi="Cambria" w:cs="Arial"/>
                <w:b/>
              </w:rPr>
            </w:pPr>
            <w:r>
              <w:rPr>
                <w:rFonts w:ascii="Cambria" w:hAnsi="Cambria" w:cs="Arial"/>
                <w:b/>
              </w:rPr>
              <w:t>Sukcesywna dostawa jaj</w:t>
            </w:r>
          </w:p>
        </w:tc>
        <w:tc>
          <w:tcPr>
            <w:tcW w:w="2977" w:type="dxa"/>
            <w:tcBorders>
              <w:top w:val="single" w:sz="4" w:space="0" w:color="auto"/>
              <w:left w:val="single" w:sz="4" w:space="0" w:color="auto"/>
              <w:bottom w:val="single" w:sz="4" w:space="0" w:color="auto"/>
              <w:right w:val="single" w:sz="4" w:space="0" w:color="auto"/>
            </w:tcBorders>
            <w:vAlign w:val="center"/>
          </w:tcPr>
          <w:p w14:paraId="36756F83" w14:textId="73C77CF2" w:rsidR="001D543F" w:rsidRPr="00147399" w:rsidRDefault="004A181F" w:rsidP="00E37B48">
            <w:pPr>
              <w:pStyle w:val="Tekstpodstawowy"/>
              <w:spacing w:before="60" w:line="360" w:lineRule="auto"/>
              <w:rPr>
                <w:rFonts w:ascii="Cambria" w:hAnsi="Cambria" w:cs="Arial"/>
                <w:b/>
              </w:rPr>
            </w:pPr>
            <w:r w:rsidRPr="004A181F">
              <w:rPr>
                <w:rFonts w:ascii="Cambria" w:hAnsi="Cambria" w:cs="Arial"/>
                <w:b/>
              </w:rPr>
              <w:t xml:space="preserve">3 razy w tygodniu, poniedziałek – piątek, od godz. 6:30 do godz. </w:t>
            </w:r>
            <w:r>
              <w:rPr>
                <w:rFonts w:ascii="Cambria" w:hAnsi="Cambria" w:cs="Arial"/>
                <w:b/>
              </w:rPr>
              <w:t>7:00</w:t>
            </w:r>
          </w:p>
        </w:tc>
        <w:tc>
          <w:tcPr>
            <w:tcW w:w="2977" w:type="dxa"/>
            <w:tcBorders>
              <w:top w:val="single" w:sz="4" w:space="0" w:color="auto"/>
              <w:left w:val="single" w:sz="4" w:space="0" w:color="auto"/>
              <w:bottom w:val="single" w:sz="4" w:space="0" w:color="auto"/>
              <w:right w:val="single" w:sz="4" w:space="0" w:color="auto"/>
            </w:tcBorders>
            <w:vAlign w:val="center"/>
          </w:tcPr>
          <w:p w14:paraId="5D3504AC"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ZSP w Dobrzykowicach</w:t>
            </w:r>
          </w:p>
          <w:p w14:paraId="56012F26"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 xml:space="preserve">Dobrzykowice, ul. Sukcesu 2, </w:t>
            </w:r>
          </w:p>
          <w:p w14:paraId="573B8BE5" w14:textId="067A9788" w:rsidR="001D543F" w:rsidRPr="00147399" w:rsidRDefault="004A181F" w:rsidP="004A181F">
            <w:pPr>
              <w:pStyle w:val="Tekstpodstawowy"/>
              <w:spacing w:before="60" w:line="360" w:lineRule="auto"/>
              <w:rPr>
                <w:rFonts w:ascii="Cambria" w:hAnsi="Cambria" w:cs="Arial"/>
                <w:b/>
              </w:rPr>
            </w:pPr>
            <w:r w:rsidRPr="004A181F">
              <w:rPr>
                <w:rFonts w:ascii="Cambria" w:hAnsi="Cambria" w:cs="Arial"/>
                <w:b/>
              </w:rPr>
              <w:t>55-002 Kamieniec Wrocławski</w:t>
            </w:r>
          </w:p>
        </w:tc>
      </w:tr>
      <w:tr w:rsidR="001D543F" w:rsidRPr="00147399" w14:paraId="680B75C7" w14:textId="2272B499" w:rsidTr="001D543F">
        <w:trPr>
          <w:jc w:val="center"/>
        </w:trPr>
        <w:tc>
          <w:tcPr>
            <w:tcW w:w="1120" w:type="dxa"/>
            <w:tcBorders>
              <w:top w:val="single" w:sz="4" w:space="0" w:color="auto"/>
              <w:left w:val="single" w:sz="4" w:space="0" w:color="auto"/>
              <w:bottom w:val="single" w:sz="4" w:space="0" w:color="auto"/>
              <w:right w:val="single" w:sz="4" w:space="0" w:color="auto"/>
            </w:tcBorders>
            <w:vAlign w:val="center"/>
            <w:hideMark/>
          </w:tcPr>
          <w:p w14:paraId="1080B79F" w14:textId="77777777" w:rsidR="001D543F" w:rsidRPr="00147399" w:rsidRDefault="001D543F" w:rsidP="00E37B48">
            <w:pPr>
              <w:pStyle w:val="Tekstpodstawowy"/>
              <w:spacing w:before="60" w:line="360" w:lineRule="auto"/>
              <w:jc w:val="right"/>
              <w:rPr>
                <w:rFonts w:ascii="Cambria" w:hAnsi="Cambria" w:cs="Arial"/>
              </w:rPr>
            </w:pPr>
            <w:r w:rsidRPr="00147399">
              <w:rPr>
                <w:rFonts w:ascii="Cambria" w:hAnsi="Cambria" w:cs="Arial"/>
              </w:rPr>
              <w:t>6</w:t>
            </w:r>
          </w:p>
        </w:tc>
        <w:tc>
          <w:tcPr>
            <w:tcW w:w="3553" w:type="dxa"/>
            <w:tcBorders>
              <w:top w:val="single" w:sz="4" w:space="0" w:color="auto"/>
              <w:left w:val="single" w:sz="4" w:space="0" w:color="auto"/>
              <w:bottom w:val="single" w:sz="4" w:space="0" w:color="auto"/>
              <w:right w:val="single" w:sz="4" w:space="0" w:color="auto"/>
            </w:tcBorders>
            <w:vAlign w:val="center"/>
            <w:hideMark/>
          </w:tcPr>
          <w:p w14:paraId="3510FECB" w14:textId="4A2B48A6" w:rsidR="001D543F" w:rsidRPr="000C428C" w:rsidRDefault="001D543F" w:rsidP="00AE0748">
            <w:pPr>
              <w:pStyle w:val="Tekstpodstawowy"/>
              <w:spacing w:before="60" w:line="360" w:lineRule="auto"/>
              <w:rPr>
                <w:rFonts w:ascii="Cambria" w:hAnsi="Cambria" w:cs="Arial"/>
                <w:b/>
              </w:rPr>
            </w:pPr>
            <w:r>
              <w:rPr>
                <w:rFonts w:ascii="Cambria" w:hAnsi="Cambria" w:cs="Arial"/>
                <w:b/>
              </w:rPr>
              <w:t xml:space="preserve">Sukcesywna dostawa pieczywa i wyrobów piekarskich </w:t>
            </w:r>
          </w:p>
        </w:tc>
        <w:tc>
          <w:tcPr>
            <w:tcW w:w="2977" w:type="dxa"/>
            <w:tcBorders>
              <w:top w:val="single" w:sz="4" w:space="0" w:color="auto"/>
              <w:left w:val="single" w:sz="4" w:space="0" w:color="auto"/>
              <w:bottom w:val="single" w:sz="4" w:space="0" w:color="auto"/>
              <w:right w:val="single" w:sz="4" w:space="0" w:color="auto"/>
            </w:tcBorders>
            <w:vAlign w:val="center"/>
          </w:tcPr>
          <w:p w14:paraId="0BAFA207" w14:textId="20D49821" w:rsidR="001D543F" w:rsidRPr="00147399" w:rsidRDefault="004A181F" w:rsidP="00E37B48">
            <w:pPr>
              <w:pStyle w:val="Tekstpodstawowy"/>
              <w:spacing w:before="60" w:line="360" w:lineRule="auto"/>
              <w:rPr>
                <w:rFonts w:ascii="Cambria" w:hAnsi="Cambria" w:cs="Arial"/>
                <w:b/>
              </w:rPr>
            </w:pPr>
            <w:r w:rsidRPr="004A181F">
              <w:rPr>
                <w:rFonts w:ascii="Cambria" w:hAnsi="Cambria" w:cs="Arial"/>
                <w:b/>
              </w:rPr>
              <w:t>5 razy w tygodniu, poniedziałek – piątek, od godz. 6:30 do godz. 7:00</w:t>
            </w:r>
          </w:p>
        </w:tc>
        <w:tc>
          <w:tcPr>
            <w:tcW w:w="2977" w:type="dxa"/>
            <w:tcBorders>
              <w:top w:val="single" w:sz="4" w:space="0" w:color="auto"/>
              <w:left w:val="single" w:sz="4" w:space="0" w:color="auto"/>
              <w:bottom w:val="single" w:sz="4" w:space="0" w:color="auto"/>
              <w:right w:val="single" w:sz="4" w:space="0" w:color="auto"/>
            </w:tcBorders>
            <w:vAlign w:val="center"/>
          </w:tcPr>
          <w:p w14:paraId="7590C30E"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ZSP w Dobrzykowicach</w:t>
            </w:r>
          </w:p>
          <w:p w14:paraId="4D97E8DF"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 xml:space="preserve">Dobrzykowice, ul. Sukcesu 2, </w:t>
            </w:r>
          </w:p>
          <w:p w14:paraId="25871458" w14:textId="57CD9C6F" w:rsidR="001D543F" w:rsidRPr="00147399" w:rsidRDefault="004A181F" w:rsidP="004A181F">
            <w:pPr>
              <w:pStyle w:val="Tekstpodstawowy"/>
              <w:spacing w:before="60" w:line="360" w:lineRule="auto"/>
              <w:rPr>
                <w:rFonts w:ascii="Cambria" w:hAnsi="Cambria" w:cs="Arial"/>
                <w:b/>
              </w:rPr>
            </w:pPr>
            <w:r w:rsidRPr="004A181F">
              <w:rPr>
                <w:rFonts w:ascii="Cambria" w:hAnsi="Cambria" w:cs="Arial"/>
                <w:b/>
              </w:rPr>
              <w:t>55-002 Kamieniec Wrocławski</w:t>
            </w:r>
          </w:p>
        </w:tc>
      </w:tr>
      <w:tr w:rsidR="001D543F" w:rsidRPr="00147399" w14:paraId="3856FA87" w14:textId="4A2447BD" w:rsidTr="001D543F">
        <w:trPr>
          <w:jc w:val="center"/>
        </w:trPr>
        <w:tc>
          <w:tcPr>
            <w:tcW w:w="1120" w:type="dxa"/>
            <w:tcBorders>
              <w:top w:val="single" w:sz="4" w:space="0" w:color="auto"/>
              <w:left w:val="single" w:sz="4" w:space="0" w:color="auto"/>
              <w:bottom w:val="single" w:sz="4" w:space="0" w:color="auto"/>
              <w:right w:val="single" w:sz="4" w:space="0" w:color="auto"/>
            </w:tcBorders>
            <w:vAlign w:val="center"/>
            <w:hideMark/>
          </w:tcPr>
          <w:p w14:paraId="1AB250CD" w14:textId="77777777" w:rsidR="001D543F" w:rsidRPr="00147399" w:rsidRDefault="001D543F" w:rsidP="00E37B48">
            <w:pPr>
              <w:pStyle w:val="Tekstpodstawowy"/>
              <w:spacing w:before="60" w:line="360" w:lineRule="auto"/>
              <w:jc w:val="right"/>
              <w:rPr>
                <w:rFonts w:ascii="Cambria" w:hAnsi="Cambria" w:cs="Arial"/>
              </w:rPr>
            </w:pPr>
            <w:r w:rsidRPr="00147399">
              <w:rPr>
                <w:rFonts w:ascii="Cambria" w:hAnsi="Cambria" w:cs="Arial"/>
              </w:rPr>
              <w:t>7</w:t>
            </w:r>
          </w:p>
        </w:tc>
        <w:tc>
          <w:tcPr>
            <w:tcW w:w="3553" w:type="dxa"/>
            <w:tcBorders>
              <w:top w:val="single" w:sz="4" w:space="0" w:color="auto"/>
              <w:left w:val="single" w:sz="4" w:space="0" w:color="auto"/>
              <w:bottom w:val="single" w:sz="4" w:space="0" w:color="auto"/>
              <w:right w:val="single" w:sz="4" w:space="0" w:color="auto"/>
            </w:tcBorders>
            <w:vAlign w:val="center"/>
            <w:hideMark/>
          </w:tcPr>
          <w:p w14:paraId="45D28577" w14:textId="7A5B448B" w:rsidR="001D543F" w:rsidRPr="000C428C" w:rsidRDefault="001D543F" w:rsidP="00E37B48">
            <w:pPr>
              <w:pStyle w:val="Tekstpodstawowy"/>
              <w:spacing w:before="60" w:line="360" w:lineRule="auto"/>
              <w:rPr>
                <w:rFonts w:ascii="Cambria" w:hAnsi="Cambria" w:cs="Arial"/>
                <w:b/>
              </w:rPr>
            </w:pPr>
            <w:r>
              <w:rPr>
                <w:rFonts w:ascii="Cambria" w:hAnsi="Cambria" w:cs="Arial"/>
                <w:b/>
              </w:rPr>
              <w:t>Sukcesywna dostawa garmażu</w:t>
            </w:r>
            <w:r w:rsidRPr="00147399">
              <w:rPr>
                <w:rFonts w:ascii="Cambria" w:hAnsi="Cambria" w:cs="Arial"/>
              </w:rPr>
              <w:t>.</w:t>
            </w:r>
          </w:p>
        </w:tc>
        <w:tc>
          <w:tcPr>
            <w:tcW w:w="2977" w:type="dxa"/>
            <w:tcBorders>
              <w:top w:val="single" w:sz="4" w:space="0" w:color="auto"/>
              <w:left w:val="single" w:sz="4" w:space="0" w:color="auto"/>
              <w:bottom w:val="single" w:sz="4" w:space="0" w:color="auto"/>
              <w:right w:val="single" w:sz="4" w:space="0" w:color="auto"/>
            </w:tcBorders>
            <w:vAlign w:val="center"/>
          </w:tcPr>
          <w:p w14:paraId="3062941A" w14:textId="7C64BB80" w:rsidR="001D543F" w:rsidRPr="00147399" w:rsidRDefault="004A181F" w:rsidP="00E37B48">
            <w:pPr>
              <w:pStyle w:val="Tekstpodstawowy"/>
              <w:spacing w:before="60" w:line="360" w:lineRule="auto"/>
              <w:rPr>
                <w:rFonts w:ascii="Cambria" w:hAnsi="Cambria" w:cs="Arial"/>
                <w:b/>
              </w:rPr>
            </w:pPr>
            <w:r w:rsidRPr="004A181F">
              <w:rPr>
                <w:rFonts w:ascii="Cambria" w:hAnsi="Cambria" w:cs="Arial"/>
                <w:b/>
              </w:rPr>
              <w:t>1-4 razy w miesiącu, poniedziałek – piątek</w:t>
            </w:r>
            <w:r>
              <w:rPr>
                <w:rFonts w:ascii="Cambria" w:hAnsi="Cambria" w:cs="Arial"/>
                <w:b/>
              </w:rPr>
              <w:t>, od godz. 6:30 do godz. 7:00</w:t>
            </w:r>
          </w:p>
        </w:tc>
        <w:tc>
          <w:tcPr>
            <w:tcW w:w="2977" w:type="dxa"/>
            <w:tcBorders>
              <w:top w:val="single" w:sz="4" w:space="0" w:color="auto"/>
              <w:left w:val="single" w:sz="4" w:space="0" w:color="auto"/>
              <w:bottom w:val="single" w:sz="4" w:space="0" w:color="auto"/>
              <w:right w:val="single" w:sz="4" w:space="0" w:color="auto"/>
            </w:tcBorders>
            <w:vAlign w:val="center"/>
          </w:tcPr>
          <w:p w14:paraId="5870CEED"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ZSP w Dobrzykowicach</w:t>
            </w:r>
          </w:p>
          <w:p w14:paraId="7ABF2E9D"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 xml:space="preserve">Dobrzykowice, ul. Sukcesu 2, </w:t>
            </w:r>
          </w:p>
          <w:p w14:paraId="6CE0FA58" w14:textId="136C390B" w:rsidR="001D543F" w:rsidRPr="00147399" w:rsidRDefault="004A181F" w:rsidP="004A181F">
            <w:pPr>
              <w:pStyle w:val="Tekstpodstawowy"/>
              <w:spacing w:before="60" w:line="360" w:lineRule="auto"/>
              <w:rPr>
                <w:rFonts w:ascii="Cambria" w:hAnsi="Cambria" w:cs="Arial"/>
                <w:b/>
              </w:rPr>
            </w:pPr>
            <w:r w:rsidRPr="004A181F">
              <w:rPr>
                <w:rFonts w:ascii="Cambria" w:hAnsi="Cambria" w:cs="Arial"/>
                <w:b/>
              </w:rPr>
              <w:t>55-002 Kamieniec Wrocławski</w:t>
            </w:r>
          </w:p>
        </w:tc>
      </w:tr>
      <w:tr w:rsidR="001D543F" w:rsidRPr="00147399" w14:paraId="5AB51D05" w14:textId="0DF0F643" w:rsidTr="001D543F">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7BD5CDC7" w14:textId="77777777" w:rsidR="001D543F" w:rsidRPr="00147399" w:rsidRDefault="001D543F" w:rsidP="00E37B48">
            <w:pPr>
              <w:pStyle w:val="Tekstpodstawowy"/>
              <w:spacing w:before="60" w:line="360" w:lineRule="auto"/>
              <w:jc w:val="right"/>
              <w:rPr>
                <w:rFonts w:ascii="Cambria" w:hAnsi="Cambria" w:cs="Arial"/>
              </w:rPr>
            </w:pPr>
            <w:r w:rsidRPr="00147399">
              <w:rPr>
                <w:rFonts w:ascii="Cambria" w:hAnsi="Cambria" w:cs="Arial"/>
              </w:rPr>
              <w:t>8</w:t>
            </w:r>
          </w:p>
        </w:tc>
        <w:tc>
          <w:tcPr>
            <w:tcW w:w="3553" w:type="dxa"/>
            <w:tcBorders>
              <w:top w:val="single" w:sz="4" w:space="0" w:color="auto"/>
              <w:left w:val="single" w:sz="4" w:space="0" w:color="auto"/>
              <w:bottom w:val="single" w:sz="4" w:space="0" w:color="auto"/>
              <w:right w:val="single" w:sz="4" w:space="0" w:color="auto"/>
            </w:tcBorders>
            <w:vAlign w:val="center"/>
          </w:tcPr>
          <w:p w14:paraId="54444919" w14:textId="1A618135" w:rsidR="001D543F" w:rsidRPr="00147399" w:rsidRDefault="001D543F" w:rsidP="00E37B48">
            <w:pPr>
              <w:pStyle w:val="Tekstpodstawowy"/>
              <w:spacing w:before="60" w:line="360" w:lineRule="auto"/>
              <w:rPr>
                <w:rFonts w:ascii="Cambria" w:hAnsi="Cambria" w:cs="Arial"/>
                <w:b/>
              </w:rPr>
            </w:pPr>
            <w:r>
              <w:rPr>
                <w:rFonts w:ascii="Cambria" w:hAnsi="Cambria" w:cs="Arial"/>
                <w:b/>
              </w:rPr>
              <w:t>Sukcesywna dostawa mrożonek</w:t>
            </w:r>
          </w:p>
        </w:tc>
        <w:tc>
          <w:tcPr>
            <w:tcW w:w="2977" w:type="dxa"/>
            <w:tcBorders>
              <w:top w:val="single" w:sz="4" w:space="0" w:color="auto"/>
              <w:left w:val="single" w:sz="4" w:space="0" w:color="auto"/>
              <w:bottom w:val="single" w:sz="4" w:space="0" w:color="auto"/>
              <w:right w:val="single" w:sz="4" w:space="0" w:color="auto"/>
            </w:tcBorders>
            <w:vAlign w:val="center"/>
          </w:tcPr>
          <w:p w14:paraId="18A24DB3" w14:textId="428221D4" w:rsidR="001D543F" w:rsidRPr="00147399" w:rsidRDefault="004A181F" w:rsidP="00E37B48">
            <w:pPr>
              <w:pStyle w:val="Tekstpodstawowy"/>
              <w:spacing w:before="60" w:line="360" w:lineRule="auto"/>
              <w:rPr>
                <w:rFonts w:ascii="Cambria" w:hAnsi="Cambria" w:cs="Arial"/>
                <w:b/>
              </w:rPr>
            </w:pPr>
            <w:r w:rsidRPr="004A181F">
              <w:rPr>
                <w:rFonts w:ascii="Cambria" w:hAnsi="Cambria" w:cs="Arial"/>
                <w:b/>
              </w:rPr>
              <w:t xml:space="preserve">3 razy w tygodniu, poniedziałek – piątek, od godz. 6:30 do godz. </w:t>
            </w:r>
            <w:r>
              <w:rPr>
                <w:rFonts w:ascii="Cambria" w:hAnsi="Cambria" w:cs="Arial"/>
                <w:b/>
              </w:rPr>
              <w:t>7:00</w:t>
            </w:r>
          </w:p>
        </w:tc>
        <w:tc>
          <w:tcPr>
            <w:tcW w:w="2977" w:type="dxa"/>
            <w:tcBorders>
              <w:top w:val="single" w:sz="4" w:space="0" w:color="auto"/>
              <w:left w:val="single" w:sz="4" w:space="0" w:color="auto"/>
              <w:bottom w:val="single" w:sz="4" w:space="0" w:color="auto"/>
              <w:right w:val="single" w:sz="4" w:space="0" w:color="auto"/>
            </w:tcBorders>
            <w:vAlign w:val="center"/>
          </w:tcPr>
          <w:p w14:paraId="4BFCF368"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ZSP w Dobrzykowicach</w:t>
            </w:r>
          </w:p>
          <w:p w14:paraId="4212B619"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 xml:space="preserve">Dobrzykowice, ul. Sukcesu 2, </w:t>
            </w:r>
          </w:p>
          <w:p w14:paraId="70241837" w14:textId="62E0A456" w:rsidR="001D543F" w:rsidRPr="00147399" w:rsidRDefault="004A181F" w:rsidP="004A181F">
            <w:pPr>
              <w:pStyle w:val="Tekstpodstawowy"/>
              <w:spacing w:before="60" w:line="360" w:lineRule="auto"/>
              <w:rPr>
                <w:rFonts w:ascii="Cambria" w:hAnsi="Cambria" w:cs="Arial"/>
                <w:b/>
              </w:rPr>
            </w:pPr>
            <w:r w:rsidRPr="004A181F">
              <w:rPr>
                <w:rFonts w:ascii="Cambria" w:hAnsi="Cambria" w:cs="Arial"/>
                <w:b/>
              </w:rPr>
              <w:t>55-002 Kamieniec Wrocławski</w:t>
            </w:r>
          </w:p>
        </w:tc>
      </w:tr>
      <w:tr w:rsidR="001D543F" w:rsidRPr="00F851B7" w14:paraId="2D076EDA" w14:textId="33C1F8CE" w:rsidTr="001D543F">
        <w:trPr>
          <w:jc w:val="center"/>
        </w:trPr>
        <w:tc>
          <w:tcPr>
            <w:tcW w:w="1120" w:type="dxa"/>
            <w:tcBorders>
              <w:top w:val="single" w:sz="4" w:space="0" w:color="auto"/>
              <w:left w:val="single" w:sz="4" w:space="0" w:color="auto"/>
              <w:bottom w:val="single" w:sz="4" w:space="0" w:color="auto"/>
              <w:right w:val="single" w:sz="4" w:space="0" w:color="auto"/>
            </w:tcBorders>
            <w:vAlign w:val="center"/>
            <w:hideMark/>
          </w:tcPr>
          <w:p w14:paraId="712739F5" w14:textId="77777777" w:rsidR="001D543F" w:rsidRPr="00147399" w:rsidRDefault="001D543F" w:rsidP="00E37B48">
            <w:pPr>
              <w:pStyle w:val="Tekstpodstawowy"/>
              <w:spacing w:before="60" w:line="360" w:lineRule="auto"/>
              <w:jc w:val="right"/>
              <w:rPr>
                <w:rFonts w:ascii="Cambria" w:hAnsi="Cambria" w:cs="Arial"/>
              </w:rPr>
            </w:pPr>
            <w:r w:rsidRPr="00147399">
              <w:rPr>
                <w:rFonts w:ascii="Cambria" w:hAnsi="Cambria" w:cs="Arial"/>
              </w:rPr>
              <w:t>9</w:t>
            </w:r>
          </w:p>
        </w:tc>
        <w:tc>
          <w:tcPr>
            <w:tcW w:w="3553" w:type="dxa"/>
            <w:tcBorders>
              <w:top w:val="single" w:sz="4" w:space="0" w:color="auto"/>
              <w:left w:val="single" w:sz="4" w:space="0" w:color="auto"/>
              <w:bottom w:val="single" w:sz="4" w:space="0" w:color="auto"/>
              <w:right w:val="single" w:sz="4" w:space="0" w:color="auto"/>
            </w:tcBorders>
            <w:vAlign w:val="center"/>
            <w:hideMark/>
          </w:tcPr>
          <w:p w14:paraId="08E7507D" w14:textId="29A699B5" w:rsidR="001D543F" w:rsidRPr="000C428C" w:rsidRDefault="001D543F" w:rsidP="00E37B48">
            <w:pPr>
              <w:pStyle w:val="Tekstpodstawowy"/>
              <w:spacing w:before="60" w:line="360" w:lineRule="auto"/>
              <w:rPr>
                <w:rFonts w:ascii="Cambria" w:hAnsi="Cambria" w:cs="Arial"/>
                <w:b/>
              </w:rPr>
            </w:pPr>
            <w:r>
              <w:rPr>
                <w:rFonts w:ascii="Cambria" w:hAnsi="Cambria" w:cs="Arial"/>
                <w:b/>
              </w:rPr>
              <w:t>Sukcesywna dostawa świeżych ryb</w:t>
            </w:r>
          </w:p>
        </w:tc>
        <w:tc>
          <w:tcPr>
            <w:tcW w:w="2977" w:type="dxa"/>
            <w:tcBorders>
              <w:top w:val="single" w:sz="4" w:space="0" w:color="auto"/>
              <w:left w:val="single" w:sz="4" w:space="0" w:color="auto"/>
              <w:bottom w:val="single" w:sz="4" w:space="0" w:color="auto"/>
              <w:right w:val="single" w:sz="4" w:space="0" w:color="auto"/>
            </w:tcBorders>
            <w:vAlign w:val="center"/>
          </w:tcPr>
          <w:p w14:paraId="771CA1B3" w14:textId="057660EE" w:rsidR="001D543F" w:rsidRPr="00147399" w:rsidRDefault="004A181F" w:rsidP="00E37B48">
            <w:pPr>
              <w:pStyle w:val="Tekstpodstawowy"/>
              <w:spacing w:before="60" w:line="360" w:lineRule="auto"/>
              <w:rPr>
                <w:rFonts w:ascii="Cambria" w:hAnsi="Cambria" w:cs="Arial"/>
                <w:b/>
              </w:rPr>
            </w:pPr>
            <w:r w:rsidRPr="004A181F">
              <w:rPr>
                <w:rFonts w:ascii="Cambria" w:hAnsi="Cambria" w:cs="Arial"/>
                <w:b/>
              </w:rPr>
              <w:t>3 razy w tygodniu, poniedziałek – piątek, od godz. 6:30 do godz. 7:00</w:t>
            </w:r>
          </w:p>
        </w:tc>
        <w:tc>
          <w:tcPr>
            <w:tcW w:w="2977" w:type="dxa"/>
            <w:tcBorders>
              <w:top w:val="single" w:sz="4" w:space="0" w:color="auto"/>
              <w:left w:val="single" w:sz="4" w:space="0" w:color="auto"/>
              <w:bottom w:val="single" w:sz="4" w:space="0" w:color="auto"/>
              <w:right w:val="single" w:sz="4" w:space="0" w:color="auto"/>
            </w:tcBorders>
            <w:vAlign w:val="center"/>
          </w:tcPr>
          <w:p w14:paraId="28A200EF"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ZSP w Dobrzykowicach</w:t>
            </w:r>
          </w:p>
          <w:p w14:paraId="6A0A9A8D" w14:textId="77777777" w:rsidR="004A181F" w:rsidRPr="004A181F" w:rsidRDefault="004A181F" w:rsidP="004A181F">
            <w:pPr>
              <w:pStyle w:val="Tekstpodstawowy"/>
              <w:spacing w:before="60" w:line="360" w:lineRule="auto"/>
              <w:rPr>
                <w:rFonts w:ascii="Cambria" w:hAnsi="Cambria" w:cs="Arial"/>
                <w:b/>
              </w:rPr>
            </w:pPr>
            <w:r w:rsidRPr="004A181F">
              <w:rPr>
                <w:rFonts w:ascii="Cambria" w:hAnsi="Cambria" w:cs="Arial"/>
                <w:b/>
              </w:rPr>
              <w:t xml:space="preserve">Dobrzykowice, ul. Sukcesu 2, </w:t>
            </w:r>
          </w:p>
          <w:p w14:paraId="3372D65F" w14:textId="33D8093C" w:rsidR="001D543F" w:rsidRPr="00147399" w:rsidRDefault="004A181F" w:rsidP="004A181F">
            <w:pPr>
              <w:pStyle w:val="Tekstpodstawowy"/>
              <w:spacing w:before="60" w:line="360" w:lineRule="auto"/>
              <w:rPr>
                <w:rFonts w:ascii="Cambria" w:hAnsi="Cambria" w:cs="Arial"/>
                <w:b/>
              </w:rPr>
            </w:pPr>
            <w:r w:rsidRPr="004A181F">
              <w:rPr>
                <w:rFonts w:ascii="Cambria" w:hAnsi="Cambria" w:cs="Arial"/>
                <w:b/>
              </w:rPr>
              <w:t>55-002 Kamieniec Wrocławski</w:t>
            </w:r>
          </w:p>
        </w:tc>
      </w:tr>
    </w:tbl>
    <w:p w14:paraId="1F783E5D" w14:textId="77777777" w:rsidR="001D543F" w:rsidRDefault="001D543F" w:rsidP="00CF772A">
      <w:pPr>
        <w:spacing w:after="0" w:line="360" w:lineRule="auto"/>
        <w:jc w:val="both"/>
        <w:rPr>
          <w:rFonts w:ascii="Cambria" w:hAnsi="Cambria"/>
          <w:b/>
          <w:color w:val="FF0000"/>
          <w:sz w:val="28"/>
          <w:szCs w:val="28"/>
          <w:u w:val="single"/>
        </w:rPr>
      </w:pPr>
    </w:p>
    <w:p w14:paraId="3948C003" w14:textId="1C552E96"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lastRenderedPageBreak/>
        <w:t xml:space="preserve">Wykonawca dostarczy zamówione artykuły żywnościowe do miejsca wskazanego przez </w:t>
      </w:r>
      <w:r w:rsidR="00CF772A" w:rsidRPr="000E1DA3">
        <w:rPr>
          <w:rFonts w:ascii="Cambria" w:hAnsi="Cambria"/>
          <w:b/>
          <w:color w:val="FF0000"/>
          <w:sz w:val="28"/>
          <w:szCs w:val="28"/>
          <w:u w:val="single"/>
        </w:rPr>
        <w:t>Zamawiającego</w:t>
      </w:r>
      <w:r w:rsidRPr="000E1DA3">
        <w:rPr>
          <w:rFonts w:ascii="Cambria" w:hAnsi="Cambria"/>
          <w:b/>
          <w:color w:val="FF0000"/>
          <w:sz w:val="28"/>
          <w:szCs w:val="28"/>
          <w:u w:val="single"/>
        </w:rPr>
        <w:t xml:space="preserve"> na własny koszt i na własne ryzyko. Wykonawca dokona </w:t>
      </w:r>
      <w:r w:rsidR="00CF772A" w:rsidRPr="000E1DA3">
        <w:rPr>
          <w:rFonts w:ascii="Cambria" w:hAnsi="Cambria"/>
          <w:b/>
          <w:color w:val="FF0000"/>
          <w:sz w:val="28"/>
          <w:szCs w:val="28"/>
          <w:u w:val="single"/>
        </w:rPr>
        <w:t xml:space="preserve">również wniesienia, </w:t>
      </w:r>
      <w:r w:rsidRPr="000E1DA3">
        <w:rPr>
          <w:rFonts w:ascii="Cambria" w:hAnsi="Cambria"/>
          <w:b/>
          <w:color w:val="FF0000"/>
          <w:sz w:val="28"/>
          <w:szCs w:val="28"/>
          <w:u w:val="single"/>
        </w:rPr>
        <w:t>rozładunku zamówionego</w:t>
      </w:r>
    </w:p>
    <w:p w14:paraId="44F7CF5D" w14:textId="24D97ADF"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towaru </w:t>
      </w:r>
      <w:r w:rsidR="00CF772A" w:rsidRPr="000E1DA3">
        <w:rPr>
          <w:rFonts w:ascii="Cambria" w:hAnsi="Cambria"/>
          <w:b/>
          <w:color w:val="FF0000"/>
          <w:sz w:val="28"/>
          <w:szCs w:val="28"/>
          <w:u w:val="single"/>
        </w:rPr>
        <w:t xml:space="preserve">we wskazanym przez Zamawiającego miejscu, co zostanie potwierdzone protokołem odpioru </w:t>
      </w:r>
      <w:r w:rsidR="006824F9" w:rsidRPr="000E1DA3">
        <w:rPr>
          <w:rFonts w:ascii="Cambria" w:hAnsi="Cambria"/>
          <w:b/>
          <w:color w:val="FF0000"/>
          <w:sz w:val="28"/>
          <w:szCs w:val="28"/>
          <w:u w:val="single"/>
        </w:rPr>
        <w:t>podpisanym przez obie strony  (</w:t>
      </w:r>
      <w:r w:rsidR="00BD0555" w:rsidRPr="000E1DA3">
        <w:rPr>
          <w:rFonts w:ascii="Cambria" w:hAnsi="Cambria"/>
          <w:b/>
          <w:color w:val="FF0000"/>
          <w:sz w:val="28"/>
          <w:szCs w:val="28"/>
          <w:u w:val="single"/>
        </w:rPr>
        <w:t>wzór stanowi załącznik do umowy</w:t>
      </w:r>
      <w:r w:rsidR="00CF772A" w:rsidRPr="000E1DA3">
        <w:rPr>
          <w:rFonts w:ascii="Cambria" w:hAnsi="Cambria"/>
          <w:b/>
          <w:color w:val="FF0000"/>
          <w:sz w:val="28"/>
          <w:szCs w:val="28"/>
          <w:u w:val="single"/>
        </w:rPr>
        <w:t xml:space="preserve">) </w:t>
      </w:r>
    </w:p>
    <w:p w14:paraId="2BEC4F1A" w14:textId="36EA540B"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Nie dopuszcza się pozostawienia towaru przez Wykonawcę przy wejściu bez </w:t>
      </w:r>
      <w:r w:rsidR="00FF1E3D" w:rsidRPr="000E1DA3">
        <w:rPr>
          <w:rFonts w:ascii="Cambria" w:hAnsi="Cambria"/>
          <w:b/>
          <w:color w:val="FF0000"/>
          <w:sz w:val="28"/>
          <w:szCs w:val="28"/>
          <w:u w:val="single"/>
        </w:rPr>
        <w:t>potwierdzenia</w:t>
      </w:r>
      <w:r w:rsidRPr="000E1DA3">
        <w:rPr>
          <w:rFonts w:ascii="Cambria" w:hAnsi="Cambria"/>
          <w:b/>
          <w:color w:val="FF0000"/>
          <w:sz w:val="28"/>
          <w:szCs w:val="28"/>
          <w:u w:val="single"/>
        </w:rPr>
        <w:t xml:space="preserve"> odbioru.</w:t>
      </w:r>
    </w:p>
    <w:p w14:paraId="29F90F62" w14:textId="70C14280" w:rsidR="00CF772A" w:rsidRPr="000E1DA3" w:rsidRDefault="006824F9"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Osoba dostarczająca towa zobowiazana </w:t>
      </w:r>
      <w:r w:rsidR="009B65BC" w:rsidRPr="000E1DA3">
        <w:rPr>
          <w:rFonts w:ascii="Cambria" w:hAnsi="Cambria"/>
          <w:b/>
          <w:color w:val="FF0000"/>
          <w:sz w:val="28"/>
          <w:szCs w:val="28"/>
          <w:u w:val="single"/>
        </w:rPr>
        <w:t>jest podpisać protokół dostawy.</w:t>
      </w:r>
    </w:p>
    <w:p w14:paraId="02689376" w14:textId="7C8D89B7"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Zamawiający dopuszcza zmiany w ilościach poszczególnych towarów określonych w załączniku nr 1a-1</w:t>
      </w:r>
      <w:r w:rsidR="004D2A04">
        <w:rPr>
          <w:rFonts w:ascii="Cambria" w:hAnsi="Cambria"/>
          <w:b/>
          <w:bCs/>
          <w:sz w:val="24"/>
          <w:szCs w:val="24"/>
        </w:rPr>
        <w:t>i</w:t>
      </w:r>
      <w:r w:rsidR="00566979" w:rsidRPr="000E1DA3">
        <w:rPr>
          <w:rFonts w:ascii="Cambria" w:hAnsi="Cambria"/>
          <w:b/>
          <w:bCs/>
          <w:sz w:val="24"/>
          <w:szCs w:val="24"/>
        </w:rPr>
        <w:t xml:space="preserve"> </w:t>
      </w:r>
      <w:r w:rsidRPr="000E1DA3">
        <w:rPr>
          <w:rFonts w:ascii="Cambria" w:hAnsi="Cambria"/>
          <w:b/>
          <w:bCs/>
          <w:sz w:val="24"/>
          <w:szCs w:val="24"/>
        </w:rPr>
        <w:t xml:space="preserve">w obrębie danego zadania, przy zachowaniu następujących warunków: </w:t>
      </w:r>
    </w:p>
    <w:p w14:paraId="00EDD2CA" w14:textId="77777777"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a) zmiana wynika z potrzeb Zamawiającego, których nie można było przewidzieć w chwili zawarcia umowy,</w:t>
      </w:r>
    </w:p>
    <w:p w14:paraId="10060EF4" w14:textId="7E0E9CE1"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b) zmiana nie powoduje przekroczenia maksymalnej wartości umowy</w:t>
      </w:r>
    </w:p>
    <w:p w14:paraId="21A0F54E" w14:textId="3796A323" w:rsidR="00087EB7" w:rsidRPr="000E1DA3" w:rsidRDefault="00087EB7" w:rsidP="00087EB7">
      <w:pPr>
        <w:spacing w:after="0" w:line="360" w:lineRule="auto"/>
        <w:jc w:val="both"/>
        <w:rPr>
          <w:rFonts w:ascii="Cambria" w:hAnsi="Cambria" w:cs="Calibri"/>
          <w:sz w:val="24"/>
          <w:szCs w:val="24"/>
        </w:rPr>
      </w:pPr>
      <w:r w:rsidRPr="000E1DA3">
        <w:rPr>
          <w:rFonts w:ascii="Cambria" w:hAnsi="Cambria" w:cs="Calibri"/>
        </w:rPr>
        <w:t xml:space="preserve">Zamawiający </w:t>
      </w:r>
      <w:r w:rsidRPr="000E1DA3">
        <w:rPr>
          <w:rFonts w:ascii="Cambria" w:hAnsi="Cambria" w:cs="Calibri"/>
          <w:sz w:val="24"/>
          <w:szCs w:val="24"/>
        </w:rPr>
        <w:t xml:space="preserve">zastrzega sobie prawo żądania aktualnych dokumentów potwierdzających spełnianie warunków sanitarno – epidemiologicznych związanych z prawidłową realizacją przedmiotu zamówienia. </w:t>
      </w:r>
      <w:r w:rsidRPr="000E1DA3">
        <w:rPr>
          <w:rFonts w:ascii="Cambria" w:hAnsi="Cambria" w:cs="Calibri"/>
        </w:rPr>
        <w:t>Wykonawca</w:t>
      </w:r>
      <w:r w:rsidR="00E13BBE">
        <w:rPr>
          <w:rFonts w:ascii="Cambria" w:hAnsi="Cambria" w:cs="Calibri"/>
        </w:rPr>
        <w:t xml:space="preserve"> </w:t>
      </w:r>
      <w:r w:rsidRPr="000E1DA3">
        <w:rPr>
          <w:rFonts w:ascii="Cambria" w:hAnsi="Cambria" w:cs="Calibri"/>
          <w:sz w:val="24"/>
          <w:szCs w:val="24"/>
        </w:rPr>
        <w:t xml:space="preserve">oświadcza, iż niezwłocznie okaże je </w:t>
      </w:r>
      <w:r w:rsidRPr="000E1DA3">
        <w:rPr>
          <w:rFonts w:ascii="Cambria" w:hAnsi="Cambria" w:cs="Calibri"/>
        </w:rPr>
        <w:t>Zamawiającemu</w:t>
      </w:r>
      <w:r w:rsidRPr="000E1DA3">
        <w:rPr>
          <w:rFonts w:ascii="Cambria" w:hAnsi="Cambria" w:cs="Calibri"/>
          <w:sz w:val="24"/>
          <w:szCs w:val="24"/>
        </w:rPr>
        <w:t xml:space="preserve"> </w:t>
      </w:r>
    </w:p>
    <w:p w14:paraId="05BF365A" w14:textId="77777777" w:rsidR="006353DD" w:rsidRPr="00AE0748" w:rsidRDefault="006353DD" w:rsidP="00087EB7">
      <w:pPr>
        <w:spacing w:after="0" w:line="360" w:lineRule="auto"/>
        <w:jc w:val="both"/>
        <w:rPr>
          <w:rFonts w:ascii="Cambria" w:hAnsi="Cambria" w:cs="Calibri"/>
          <w:sz w:val="16"/>
          <w:szCs w:val="16"/>
        </w:rPr>
      </w:pPr>
    </w:p>
    <w:p w14:paraId="57A8B683" w14:textId="77777777" w:rsidR="006353DD" w:rsidRPr="000E1DA3" w:rsidRDefault="006353DD" w:rsidP="005712B4">
      <w:pPr>
        <w:pStyle w:val="Teksttreci0"/>
        <w:shd w:val="clear" w:color="auto" w:fill="auto"/>
        <w:tabs>
          <w:tab w:val="left" w:pos="657"/>
        </w:tabs>
        <w:spacing w:before="0" w:line="360" w:lineRule="auto"/>
        <w:ind w:right="23" w:firstLine="0"/>
        <w:rPr>
          <w:rFonts w:ascii="Cambria" w:hAnsi="Cambria"/>
          <w:b/>
          <w:sz w:val="24"/>
          <w:szCs w:val="24"/>
        </w:rPr>
      </w:pPr>
      <w:r w:rsidRPr="000E1DA3">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510C15AF" w14:textId="77777777" w:rsidR="006353DD" w:rsidRPr="00AE0748" w:rsidRDefault="006353DD" w:rsidP="005712B4">
      <w:pPr>
        <w:pStyle w:val="Teksttreci0"/>
        <w:tabs>
          <w:tab w:val="left" w:pos="657"/>
        </w:tabs>
        <w:spacing w:before="0" w:line="360" w:lineRule="auto"/>
        <w:ind w:right="23" w:firstLine="0"/>
        <w:rPr>
          <w:rFonts w:ascii="Cambria" w:hAnsi="Cambria"/>
          <w:b/>
          <w:sz w:val="16"/>
          <w:szCs w:val="16"/>
          <w:lang w:eastAsia="zh-CN"/>
        </w:rPr>
      </w:pPr>
    </w:p>
    <w:p w14:paraId="508ACA93"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r w:rsidRPr="000E1DA3">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w:t>
      </w:r>
      <w:r w:rsidRPr="000E1DA3">
        <w:rPr>
          <w:rFonts w:ascii="Cambria" w:hAnsi="Cambria"/>
          <w:b/>
          <w:sz w:val="24"/>
          <w:szCs w:val="24"/>
          <w:lang w:eastAsia="zh-CN"/>
        </w:rPr>
        <w:lastRenderedPageBreak/>
        <w:t xml:space="preserve">(Dz.U.2024.217 ) tzn. muszą zawierać: nazwę, wykaz i ilość składników lub kategorii składników, zawartość netto w opakowaniu, datę minimalnej trwałości do spożycia, warunki przechowywania, firmę i adres producenta. </w:t>
      </w:r>
    </w:p>
    <w:p w14:paraId="19E5D820" w14:textId="77777777" w:rsidR="00087EB7" w:rsidRPr="000E1DA3" w:rsidRDefault="00087EB7" w:rsidP="00CF772A">
      <w:pPr>
        <w:spacing w:after="0" w:line="360" w:lineRule="auto"/>
        <w:jc w:val="both"/>
        <w:rPr>
          <w:rFonts w:ascii="Cambria" w:hAnsi="Cambria"/>
          <w:b/>
          <w:bCs/>
          <w:sz w:val="24"/>
          <w:szCs w:val="24"/>
        </w:rPr>
      </w:pPr>
    </w:p>
    <w:p w14:paraId="1FB14664" w14:textId="149E6F5C" w:rsidR="001D543F" w:rsidRDefault="001D543F" w:rsidP="00197264">
      <w:pPr>
        <w:pStyle w:val="Akapitzlist"/>
        <w:spacing w:after="0" w:line="360" w:lineRule="auto"/>
        <w:jc w:val="both"/>
        <w:rPr>
          <w:rFonts w:ascii="Cambria" w:hAnsi="Cambria"/>
          <w:b/>
          <w:u w:val="single"/>
        </w:rPr>
      </w:pPr>
      <w:r>
        <w:rPr>
          <w:rFonts w:ascii="Cambria" w:hAnsi="Cambria"/>
          <w:b/>
          <w:u w:val="single"/>
        </w:rPr>
        <w:t xml:space="preserve">Terminy przydatności: </w:t>
      </w:r>
    </w:p>
    <w:p w14:paraId="6FD44D64" w14:textId="77777777" w:rsidR="000D7AD7" w:rsidRPr="000D7AD7" w:rsidRDefault="000D7AD7" w:rsidP="000D7AD7">
      <w:pPr>
        <w:spacing w:after="0" w:line="360" w:lineRule="auto"/>
        <w:jc w:val="both"/>
        <w:rPr>
          <w:rFonts w:ascii="Cambria" w:hAnsi="Cambria"/>
        </w:rPr>
      </w:pPr>
      <w:r w:rsidRPr="000D7AD7">
        <w:rPr>
          <w:rFonts w:ascii="Cambria" w:hAnsi="Cambria"/>
        </w:rPr>
        <w:t xml:space="preserve">Zamawiający wymaga, aby produkty posiadały termin przydatności nie </w:t>
      </w:r>
      <w:r w:rsidRPr="000D7AD7">
        <w:rPr>
          <w:rFonts w:ascii="Cambria" w:hAnsi="Cambria"/>
        </w:rPr>
        <w:br/>
        <w:t>krótszy niż:</w:t>
      </w:r>
    </w:p>
    <w:p w14:paraId="72E6F909" w14:textId="77777777" w:rsidR="00EF01A4" w:rsidRDefault="000D7AD7" w:rsidP="000D7AD7">
      <w:pPr>
        <w:spacing w:after="0" w:line="360" w:lineRule="auto"/>
        <w:jc w:val="both"/>
        <w:rPr>
          <w:rFonts w:ascii="Cambria" w:hAnsi="Cambria"/>
        </w:rPr>
      </w:pPr>
      <w:r w:rsidRPr="000D7AD7">
        <w:rPr>
          <w:rFonts w:ascii="Cambria" w:hAnsi="Cambria"/>
        </w:rPr>
        <w:t xml:space="preserve">1) w przypadku świeżego mleka w folii lub butelce PET, 7 (słownie: </w:t>
      </w:r>
      <w:r w:rsidRPr="000D7AD7">
        <w:rPr>
          <w:rFonts w:ascii="Cambria" w:hAnsi="Cambria"/>
        </w:rPr>
        <w:br/>
        <w:t>siedem) dni od terminu dostawy;</w:t>
      </w:r>
    </w:p>
    <w:p w14:paraId="295E18EC" w14:textId="77777777" w:rsidR="00EF01A4" w:rsidRDefault="000D7AD7" w:rsidP="000D7AD7">
      <w:pPr>
        <w:spacing w:after="0" w:line="360" w:lineRule="auto"/>
        <w:jc w:val="both"/>
        <w:rPr>
          <w:rFonts w:ascii="Cambria" w:hAnsi="Cambria"/>
        </w:rPr>
      </w:pPr>
      <w:r w:rsidRPr="000D7AD7">
        <w:rPr>
          <w:rFonts w:ascii="Cambria" w:hAnsi="Cambria"/>
        </w:rPr>
        <w:t>2) w przypadku mleka UHT w kartonie, 6 (słownie: sześć</w:t>
      </w:r>
      <w:r w:rsidR="00EF01A4">
        <w:rPr>
          <w:rFonts w:ascii="Cambria" w:hAnsi="Cambria"/>
        </w:rPr>
        <w:t xml:space="preserve">) miesięcy od </w:t>
      </w:r>
      <w:r w:rsidR="00EF01A4">
        <w:rPr>
          <w:rFonts w:ascii="Cambria" w:hAnsi="Cambria"/>
        </w:rPr>
        <w:br/>
        <w:t>terminu dostawy;</w:t>
      </w:r>
    </w:p>
    <w:p w14:paraId="6D9B205B" w14:textId="19EEEFF3" w:rsidR="000D7AD7" w:rsidRPr="000D7AD7" w:rsidRDefault="000D7AD7" w:rsidP="000D7AD7">
      <w:pPr>
        <w:spacing w:after="0" w:line="360" w:lineRule="auto"/>
        <w:jc w:val="both"/>
        <w:rPr>
          <w:rFonts w:ascii="Cambria" w:hAnsi="Cambria"/>
        </w:rPr>
      </w:pPr>
      <w:r w:rsidRPr="000D7AD7">
        <w:rPr>
          <w:rFonts w:ascii="Cambria" w:hAnsi="Cambria"/>
        </w:rPr>
        <w:t xml:space="preserve">3) w przypadku sera twarogowego i sera mozzarella, 14 (słownie: </w:t>
      </w:r>
      <w:r w:rsidRPr="000D7AD7">
        <w:rPr>
          <w:rFonts w:ascii="Cambria" w:hAnsi="Cambria"/>
        </w:rPr>
        <w:br/>
        <w:t>czternaście) dni od terminu dostawy;</w:t>
      </w:r>
    </w:p>
    <w:p w14:paraId="2922ABAF" w14:textId="77777777" w:rsidR="00EF01A4" w:rsidRDefault="000D7AD7" w:rsidP="000D7AD7">
      <w:pPr>
        <w:spacing w:after="0" w:line="360" w:lineRule="auto"/>
        <w:jc w:val="both"/>
        <w:rPr>
          <w:rFonts w:ascii="Cambria" w:hAnsi="Cambria"/>
        </w:rPr>
      </w:pPr>
      <w:r w:rsidRPr="000D7AD7">
        <w:rPr>
          <w:rFonts w:ascii="Cambria" w:hAnsi="Cambria"/>
        </w:rPr>
        <w:t xml:space="preserve">4) w przypadku sera żółtego, 1 (słownie: jeden) miesiąc od terminu </w:t>
      </w:r>
      <w:r w:rsidR="00EF01A4">
        <w:rPr>
          <w:rFonts w:ascii="Cambria" w:hAnsi="Cambria"/>
        </w:rPr>
        <w:br/>
        <w:t>dostawy;</w:t>
      </w:r>
    </w:p>
    <w:p w14:paraId="47BF0B07" w14:textId="32213483" w:rsidR="000D7AD7" w:rsidRPr="000D7AD7" w:rsidRDefault="000D7AD7" w:rsidP="000D7AD7">
      <w:pPr>
        <w:spacing w:after="0" w:line="360" w:lineRule="auto"/>
        <w:jc w:val="both"/>
        <w:rPr>
          <w:rFonts w:ascii="Cambria" w:hAnsi="Cambria"/>
        </w:rPr>
      </w:pPr>
      <w:r w:rsidRPr="000D7AD7">
        <w:rPr>
          <w:rFonts w:ascii="Cambria" w:hAnsi="Cambria"/>
        </w:rPr>
        <w:t xml:space="preserve">5) w przypadku jogurtów, serków, kefirów, śmietan i maślanek, 21 </w:t>
      </w:r>
      <w:r w:rsidRPr="000D7AD7">
        <w:rPr>
          <w:rFonts w:ascii="Cambria" w:hAnsi="Cambria"/>
        </w:rPr>
        <w:br/>
        <w:t>(słownie: dwadzieścia jeden) dni od terminu dostawy;</w:t>
      </w:r>
    </w:p>
    <w:p w14:paraId="786495A1" w14:textId="77777777" w:rsidR="00EF01A4" w:rsidRDefault="000D7AD7" w:rsidP="000D7AD7">
      <w:pPr>
        <w:spacing w:after="0" w:line="360" w:lineRule="auto"/>
        <w:jc w:val="both"/>
        <w:rPr>
          <w:rFonts w:ascii="Cambria" w:hAnsi="Cambria"/>
        </w:rPr>
      </w:pPr>
      <w:r w:rsidRPr="000D7AD7">
        <w:rPr>
          <w:rFonts w:ascii="Cambria" w:hAnsi="Cambria"/>
        </w:rPr>
        <w:t>6) w przypadku masła, 45 (słownie: czterdzieści</w:t>
      </w:r>
      <w:r w:rsidR="00EF01A4">
        <w:rPr>
          <w:rFonts w:ascii="Cambria" w:hAnsi="Cambria"/>
        </w:rPr>
        <w:t xml:space="preserve"> pięć) dni od terminu </w:t>
      </w:r>
      <w:r w:rsidR="00EF01A4">
        <w:rPr>
          <w:rFonts w:ascii="Cambria" w:hAnsi="Cambria"/>
        </w:rPr>
        <w:br/>
        <w:t>dostawy.</w:t>
      </w:r>
    </w:p>
    <w:p w14:paraId="3BC38518" w14:textId="45CD431D" w:rsidR="00EF01A4" w:rsidRDefault="000D7AD7" w:rsidP="000D7AD7">
      <w:pPr>
        <w:spacing w:after="0" w:line="360" w:lineRule="auto"/>
        <w:jc w:val="both"/>
        <w:rPr>
          <w:rFonts w:ascii="Cambria" w:hAnsi="Cambria"/>
        </w:rPr>
      </w:pPr>
      <w:r w:rsidRPr="000D7AD7">
        <w:rPr>
          <w:rFonts w:ascii="Cambria" w:hAnsi="Cambria"/>
        </w:rPr>
        <w:t xml:space="preserve">7) w przypadku mięsa świeżego, 2 (słownie: dwa) </w:t>
      </w:r>
      <w:r w:rsidR="00EF01A4">
        <w:rPr>
          <w:rFonts w:ascii="Cambria" w:hAnsi="Cambria"/>
        </w:rPr>
        <w:t>dni od terminu dostawy;</w:t>
      </w:r>
    </w:p>
    <w:p w14:paraId="59037076" w14:textId="56D5CF78" w:rsidR="00EF01A4" w:rsidRDefault="000D7AD7" w:rsidP="000D7AD7">
      <w:pPr>
        <w:spacing w:after="0" w:line="360" w:lineRule="auto"/>
        <w:jc w:val="both"/>
        <w:rPr>
          <w:rFonts w:ascii="Cambria" w:hAnsi="Cambria"/>
        </w:rPr>
      </w:pPr>
      <w:r w:rsidRPr="000D7AD7">
        <w:rPr>
          <w:rFonts w:ascii="Cambria" w:hAnsi="Cambria"/>
        </w:rPr>
        <w:t>8) w przypadku produktów przetwo</w:t>
      </w:r>
      <w:r w:rsidR="00EF01A4">
        <w:rPr>
          <w:rFonts w:ascii="Cambria" w:hAnsi="Cambria"/>
        </w:rPr>
        <w:t xml:space="preserve">rzonych mięsnych, 14 (słownie: </w:t>
      </w:r>
    </w:p>
    <w:p w14:paraId="306DD1F7" w14:textId="73FE5750" w:rsidR="000D7AD7" w:rsidRDefault="000D7AD7" w:rsidP="000D7AD7">
      <w:pPr>
        <w:spacing w:after="0" w:line="360" w:lineRule="auto"/>
        <w:jc w:val="both"/>
        <w:rPr>
          <w:rFonts w:ascii="Cambria" w:hAnsi="Cambria"/>
        </w:rPr>
      </w:pPr>
      <w:r w:rsidRPr="000D7AD7">
        <w:rPr>
          <w:rFonts w:ascii="Cambria" w:hAnsi="Cambria"/>
        </w:rPr>
        <w:t>czter</w:t>
      </w:r>
      <w:r>
        <w:rPr>
          <w:rFonts w:ascii="Cambria" w:hAnsi="Cambria"/>
        </w:rPr>
        <w:t>naście) dni od terminu dostawy;</w:t>
      </w:r>
    </w:p>
    <w:p w14:paraId="56769469" w14:textId="77777777" w:rsidR="000D7AD7" w:rsidRDefault="000D7AD7" w:rsidP="000D7AD7">
      <w:pPr>
        <w:spacing w:after="0" w:line="360" w:lineRule="auto"/>
        <w:jc w:val="both"/>
        <w:rPr>
          <w:rFonts w:ascii="Cambria" w:hAnsi="Cambria"/>
        </w:rPr>
      </w:pPr>
      <w:r w:rsidRPr="000D7AD7">
        <w:rPr>
          <w:rFonts w:ascii="Cambria" w:hAnsi="Cambria"/>
        </w:rPr>
        <w:t xml:space="preserve">9) w przypadku produktów przetworzonych mięsnych podsuszanych, 1 </w:t>
      </w:r>
      <w:r w:rsidRPr="000D7AD7">
        <w:rPr>
          <w:rFonts w:ascii="Cambria" w:hAnsi="Cambria"/>
        </w:rPr>
        <w:br/>
        <w:t>(słownie: jede</w:t>
      </w:r>
      <w:r>
        <w:rPr>
          <w:rFonts w:ascii="Cambria" w:hAnsi="Cambria"/>
        </w:rPr>
        <w:t>n) miesiąc od terminu; dostawy;</w:t>
      </w:r>
    </w:p>
    <w:p w14:paraId="54CB6982" w14:textId="77777777" w:rsidR="00EF01A4" w:rsidRDefault="000D7AD7" w:rsidP="000D7AD7">
      <w:pPr>
        <w:spacing w:after="0" w:line="360" w:lineRule="auto"/>
        <w:jc w:val="both"/>
        <w:rPr>
          <w:rFonts w:ascii="Cambria" w:hAnsi="Cambria"/>
        </w:rPr>
      </w:pPr>
      <w:r w:rsidRPr="000D7AD7">
        <w:rPr>
          <w:rFonts w:ascii="Cambria" w:hAnsi="Cambria"/>
        </w:rPr>
        <w:t>10) w przypadku dań gotowych i garmażerki nie krótszy niż 3 (słownie:</w:t>
      </w:r>
      <w:r w:rsidR="00EF01A4">
        <w:rPr>
          <w:rFonts w:ascii="Cambria" w:hAnsi="Cambria"/>
        </w:rPr>
        <w:t xml:space="preserve"> </w:t>
      </w:r>
      <w:r w:rsidR="00EF01A4">
        <w:rPr>
          <w:rFonts w:ascii="Cambria" w:hAnsi="Cambria"/>
        </w:rPr>
        <w:br/>
        <w:t>trzy) dni od terminu dostawy;</w:t>
      </w:r>
    </w:p>
    <w:p w14:paraId="33AF4A38" w14:textId="1A9B93D8" w:rsidR="000D7AD7" w:rsidRDefault="000D7AD7" w:rsidP="000D7AD7">
      <w:pPr>
        <w:spacing w:after="0" w:line="360" w:lineRule="auto"/>
        <w:jc w:val="both"/>
        <w:rPr>
          <w:rFonts w:ascii="Cambria" w:hAnsi="Cambria"/>
        </w:rPr>
      </w:pPr>
      <w:r w:rsidRPr="000D7AD7">
        <w:rPr>
          <w:rFonts w:ascii="Cambria" w:hAnsi="Cambria"/>
        </w:rPr>
        <w:t>11) w przypadku owoców sezonowych, 2</w:t>
      </w:r>
      <w:r>
        <w:rPr>
          <w:rFonts w:ascii="Cambria" w:hAnsi="Cambria"/>
        </w:rPr>
        <w:t xml:space="preserve"> (słownie: dwa) dni od terminu </w:t>
      </w:r>
    </w:p>
    <w:p w14:paraId="77B39C22" w14:textId="77777777" w:rsidR="000D7AD7" w:rsidRDefault="000D7AD7" w:rsidP="000D7AD7">
      <w:pPr>
        <w:spacing w:after="0" w:line="360" w:lineRule="auto"/>
        <w:jc w:val="both"/>
        <w:rPr>
          <w:rFonts w:ascii="Cambria" w:hAnsi="Cambria"/>
        </w:rPr>
      </w:pPr>
      <w:r>
        <w:rPr>
          <w:rFonts w:ascii="Cambria" w:hAnsi="Cambria"/>
        </w:rPr>
        <w:t>dostawy;</w:t>
      </w:r>
    </w:p>
    <w:p w14:paraId="57132E32" w14:textId="77777777" w:rsidR="000D7AD7" w:rsidRDefault="000D7AD7" w:rsidP="000D7AD7">
      <w:pPr>
        <w:spacing w:after="0" w:line="360" w:lineRule="auto"/>
        <w:jc w:val="both"/>
      </w:pPr>
      <w:r w:rsidRPr="000D7AD7">
        <w:rPr>
          <w:rFonts w:ascii="Cambria" w:hAnsi="Cambria"/>
        </w:rPr>
        <w:t xml:space="preserve">12) w przypadku pozostałych warzyw i owoców, 5 (słownie: pięć) dni od </w:t>
      </w:r>
      <w:r w:rsidRPr="000D7AD7">
        <w:rPr>
          <w:rFonts w:ascii="Cambria" w:hAnsi="Cambria"/>
        </w:rPr>
        <w:br/>
        <w:t>terminu dostawy;</w:t>
      </w:r>
    </w:p>
    <w:p w14:paraId="14055418" w14:textId="77777777" w:rsidR="00B90146" w:rsidRDefault="000D7AD7" w:rsidP="000D7AD7">
      <w:pPr>
        <w:spacing w:after="0" w:line="360" w:lineRule="auto"/>
        <w:jc w:val="both"/>
      </w:pPr>
      <w:r>
        <w:t xml:space="preserve">13)  w przypadku mrożonych warzyw i owoców nie krótszy niż 90 (słownie: </w:t>
      </w:r>
      <w:r>
        <w:br/>
        <w:t>dziewięćdz</w:t>
      </w:r>
      <w:r w:rsidR="00B90146">
        <w:t>iesiąt) dni od terminu dostawy;</w:t>
      </w:r>
    </w:p>
    <w:p w14:paraId="7ACE0BF8" w14:textId="2B77CA0D" w:rsidR="00B90146" w:rsidRDefault="000D7AD7" w:rsidP="000D7AD7">
      <w:pPr>
        <w:spacing w:after="0" w:line="360" w:lineRule="auto"/>
        <w:jc w:val="both"/>
      </w:pPr>
      <w:r>
        <w:t xml:space="preserve">14) w przypadku jaj nie krótszy niż 21 (słownie: dwadzieścia </w:t>
      </w:r>
      <w:r w:rsidR="00B90146">
        <w:t xml:space="preserve">jeden) dni </w:t>
      </w:r>
      <w:r w:rsidR="00B90146">
        <w:br/>
        <w:t>od terminu dostawy;</w:t>
      </w:r>
    </w:p>
    <w:p w14:paraId="26A679C7" w14:textId="4DAE33B6" w:rsidR="00B90146" w:rsidRDefault="000D7AD7" w:rsidP="000D7AD7">
      <w:pPr>
        <w:spacing w:after="0" w:line="360" w:lineRule="auto"/>
        <w:jc w:val="both"/>
      </w:pPr>
      <w:r>
        <w:lastRenderedPageBreak/>
        <w:t xml:space="preserve">15) w przypadku pieczywa oraz świeżych wyrobów piekarskich i </w:t>
      </w:r>
      <w:r>
        <w:br/>
        <w:t>ciastkarskich nie krótszy niż 2 (słowni</w:t>
      </w:r>
      <w:r w:rsidR="00B90146">
        <w:t>e: dwa) dni od terminu dostawy;</w:t>
      </w:r>
    </w:p>
    <w:p w14:paraId="32C01784" w14:textId="5B9A9943" w:rsidR="00B90146" w:rsidRDefault="000D7AD7" w:rsidP="000D7AD7">
      <w:pPr>
        <w:spacing w:after="0" w:line="360" w:lineRule="auto"/>
        <w:jc w:val="both"/>
      </w:pPr>
      <w:r>
        <w:t xml:space="preserve">16) w przypadku artykułów krótkoterminowych (np. drożdży), 14 (słownie: </w:t>
      </w:r>
      <w:r>
        <w:br/>
        <w:t>czter</w:t>
      </w:r>
      <w:r w:rsidR="00B90146">
        <w:t>naście) dni od terminu dostawy;</w:t>
      </w:r>
    </w:p>
    <w:p w14:paraId="709783CA" w14:textId="0E52E771" w:rsidR="00B90146" w:rsidRDefault="000D7AD7" w:rsidP="000D7AD7">
      <w:pPr>
        <w:spacing w:after="0" w:line="360" w:lineRule="auto"/>
        <w:jc w:val="both"/>
      </w:pPr>
      <w:r>
        <w:t xml:space="preserve">17) w przypadku artykułów długoterminowych z grup owoce suszone i </w:t>
      </w:r>
      <w:r>
        <w:br/>
        <w:t xml:space="preserve">nasiona, herbata i zioła, kawa, kasza i płatki zbożowe, makaron, </w:t>
      </w:r>
      <w:r>
        <w:br/>
        <w:t xml:space="preserve">produkty w puszkach, słoikach i PET, galaretka, budyń, kisiel, 6 </w:t>
      </w:r>
      <w:r>
        <w:br/>
        <w:t>(słownie: sześ</w:t>
      </w:r>
      <w:r w:rsidR="00B90146">
        <w:t>ć) miesięcy od terminu dostawy;</w:t>
      </w:r>
    </w:p>
    <w:p w14:paraId="6E8FA960" w14:textId="77777777" w:rsidR="00B90146" w:rsidRDefault="000D7AD7" w:rsidP="000D7AD7">
      <w:pPr>
        <w:spacing w:after="0" w:line="360" w:lineRule="auto"/>
        <w:jc w:val="both"/>
      </w:pPr>
      <w:r>
        <w:t>18) w przypadku artykułów długoterminow</w:t>
      </w:r>
      <w:r w:rsidR="00B90146">
        <w:t xml:space="preserve">ych z grupy przyprawy, cukier, </w:t>
      </w:r>
    </w:p>
    <w:p w14:paraId="7062AD47" w14:textId="1861B1AD" w:rsidR="001D543F" w:rsidRPr="000D7AD7" w:rsidRDefault="000D7AD7" w:rsidP="000D7AD7">
      <w:pPr>
        <w:spacing w:after="0" w:line="360" w:lineRule="auto"/>
        <w:jc w:val="both"/>
        <w:rPr>
          <w:rFonts w:ascii="Cambria" w:hAnsi="Cambria"/>
          <w:b/>
          <w:u w:val="single"/>
        </w:rPr>
      </w:pPr>
      <w:r>
        <w:t>sól, 12 (słownie: dwanaście) miesięcy od terminu dostawy</w:t>
      </w:r>
    </w:p>
    <w:p w14:paraId="6EE636FA" w14:textId="29422EF6" w:rsidR="001D543F" w:rsidRDefault="00EF01A4" w:rsidP="00197264">
      <w:pPr>
        <w:pStyle w:val="Akapitzlist"/>
        <w:spacing w:after="0" w:line="360" w:lineRule="auto"/>
        <w:jc w:val="both"/>
        <w:rPr>
          <w:rFonts w:ascii="Cambria" w:hAnsi="Cambria"/>
          <w:b/>
          <w:u w:val="single"/>
        </w:rPr>
      </w:pPr>
      <w:r>
        <w:rPr>
          <w:rFonts w:ascii="Cambria" w:hAnsi="Cambria"/>
          <w:b/>
          <w:u w:val="single"/>
        </w:rPr>
        <w:t xml:space="preserve">Chyba, że szczegółowy opis przedmiotu zamówienia stanowi inaczej. </w:t>
      </w:r>
    </w:p>
    <w:p w14:paraId="10D80E0F" w14:textId="77777777" w:rsidR="001D543F" w:rsidRDefault="001D543F" w:rsidP="00197264">
      <w:pPr>
        <w:pStyle w:val="Akapitzlist"/>
        <w:spacing w:after="0" w:line="360" w:lineRule="auto"/>
        <w:jc w:val="both"/>
        <w:rPr>
          <w:rFonts w:ascii="Cambria" w:hAnsi="Cambria"/>
          <w:b/>
          <w:u w:val="single"/>
        </w:rPr>
      </w:pPr>
    </w:p>
    <w:p w14:paraId="6780C3F1" w14:textId="10F5CD49" w:rsidR="00197264" w:rsidRPr="000E1DA3" w:rsidRDefault="000E69CF" w:rsidP="00197264">
      <w:pPr>
        <w:pStyle w:val="Akapitzlist"/>
        <w:spacing w:after="0" w:line="360" w:lineRule="auto"/>
        <w:jc w:val="both"/>
        <w:rPr>
          <w:rFonts w:ascii="Cambria" w:hAnsi="Cambria"/>
          <w:b/>
          <w:u w:val="single"/>
        </w:rPr>
      </w:pPr>
      <w:r w:rsidRPr="000E1DA3">
        <w:rPr>
          <w:rFonts w:ascii="Cambria" w:hAnsi="Cambria"/>
          <w:b/>
          <w:u w:val="single"/>
        </w:rPr>
        <w:t xml:space="preserve">POZOSTAŁE WYMAGANIA: </w:t>
      </w:r>
    </w:p>
    <w:p w14:paraId="6305CCCE" w14:textId="5637EC38"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 Artykuły nie będą wskazywały oznak nieświeżości lub zepsucia, </w:t>
      </w:r>
    </w:p>
    <w:p w14:paraId="708EEAD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14:paraId="35D49C3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3) Asortyment będzie dostarczany w zamkniętych i nieuszkodzonych opakowaniach, które będą posiadać nadrukowaną: </w:t>
      </w:r>
    </w:p>
    <w:p w14:paraId="387AB17E"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informację o nazwie środka spożywczego (skład), </w:t>
      </w:r>
    </w:p>
    <w:p w14:paraId="55F806B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-informacje w sprawie producenta (nazwie), </w:t>
      </w:r>
    </w:p>
    <w:p w14:paraId="272763F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-datę przydatności do spożycia </w:t>
      </w:r>
    </w:p>
    <w:p w14:paraId="2D31E1E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gramaturę/litraż, </w:t>
      </w:r>
    </w:p>
    <w:p w14:paraId="6DB33998"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4) Dostarczone artykuły spożywcze muszą być oznakowane w sposób zrozumiały, napisy w języku polskim muszą być wyraźne, czytelne i nieusuwalne. </w:t>
      </w:r>
    </w:p>
    <w:p w14:paraId="0FB579A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5) Produkty będą pierwszego gatunku, </w:t>
      </w:r>
    </w:p>
    <w:p w14:paraId="4008B1D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6) Dostarczone produkty były czyste, bez ziemi, piachu i brudu, </w:t>
      </w:r>
    </w:p>
    <w:p w14:paraId="289B6B7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7) Dostarczone produkty będą nieuszkodzone mechanicznie, będą spełniały wymagania</w:t>
      </w:r>
      <w:r w:rsidRPr="000E1DA3">
        <w:rPr>
          <w:rFonts w:ascii="Cambria" w:hAnsi="Cambria"/>
          <w:b/>
          <w:sz w:val="24"/>
          <w:szCs w:val="24"/>
          <w:u w:val="single"/>
        </w:rPr>
        <w:t xml:space="preserve"> </w:t>
      </w:r>
      <w:r w:rsidRPr="000E1DA3">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14:paraId="3148CFC9" w14:textId="5E2C57D0" w:rsidR="000A42FB" w:rsidRPr="000E1DA3" w:rsidRDefault="000A42FB"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SZCZEGÓŁOWE WYMAGANIA: </w:t>
      </w:r>
    </w:p>
    <w:p w14:paraId="1BAC6680"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lastRenderedPageBreak/>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E4F4C5"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4D8F1337"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04E1032B"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Warzywa i owoce muszą być:</w:t>
      </w:r>
    </w:p>
    <w:p w14:paraId="474348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a) Wygląd: zdrowe (bez śladów gnicia i pleśni), wolne od szkodników i uszkodzeń przez nich wyrządzonych, nie zwiędnięte, czyste, nie uszkodzone; </w:t>
      </w:r>
    </w:p>
    <w:p w14:paraId="7B3FA769"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b) Barwa: Typowa dla odmiany; </w:t>
      </w:r>
    </w:p>
    <w:p w14:paraId="54067176"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c) Smak i zapach: niedopuszczalny obcy smak, posmak czy zapach; </w:t>
      </w:r>
    </w:p>
    <w:p w14:paraId="163BA1B3"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d) Jednolitość: jednolite w opakowaniu pod względem pochodzenia, jakości, wielkości i możliwie w tym samym stopniu dojrzałości i rozwoju; </w:t>
      </w:r>
    </w:p>
    <w:p w14:paraId="08B6FDBD"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14:paraId="6F30E77E"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422DB094"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6. Mięso, wędliny, drób muszą być przewożone w opakowaniach do tego przeznaczonych wykonane z materiałów przeznaczonych do kontaktu z żywnością, nie uszkodzone, nie zamoczone i czyste, bez śladów pleśni i obcych zapachów.</w:t>
      </w:r>
    </w:p>
    <w:p w14:paraId="301E7648" w14:textId="6631A904" w:rsidR="000A42FB" w:rsidRPr="000E1DA3" w:rsidRDefault="000A42FB" w:rsidP="000A42FB">
      <w:pPr>
        <w:pStyle w:val="Akapitzlist"/>
        <w:spacing w:after="0" w:line="360" w:lineRule="auto"/>
        <w:jc w:val="both"/>
        <w:rPr>
          <w:rFonts w:ascii="Cambria" w:hAnsi="Cambria"/>
        </w:rPr>
      </w:pPr>
      <w:r w:rsidRPr="000E1DA3">
        <w:rPr>
          <w:rFonts w:ascii="Cambria" w:hAnsi="Cambria"/>
          <w:sz w:val="23"/>
          <w:szCs w:val="23"/>
        </w:rPr>
        <w:lastRenderedPageBreak/>
        <w:t>7.Jako cechy wadliwości uważa się w szczególności: nalot pleśni, objawy gnilne, uszkodzenia, zabrudzenia, przeterminowanie przetworów, cechy fizyczne i organoleptyczne świadczące o przechowywaniu lub transportowaniu produktów w niewłaściwych warunkach.</w:t>
      </w:r>
      <w:r w:rsidRPr="000E1DA3">
        <w:rPr>
          <w:rFonts w:ascii="Cambria" w:hAnsi="Cambria"/>
        </w:rPr>
        <w:t xml:space="preserve"> </w:t>
      </w:r>
    </w:p>
    <w:p w14:paraId="6D7645FC"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D67D69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14:paraId="44ADB190" w14:textId="0A69563E"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10) Wykonawca będzie dostarczał asortyment własnym transportem, na swój koszt i ryzyko, zgodnie z wymogami sanitarnymi i HACCP, w sposób zapobiegający utracie walorów smakowych i odżywczych, </w:t>
      </w:r>
    </w:p>
    <w:p w14:paraId="5681C39E"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14:paraId="4B3A6A3A"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1B0A0724"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14:paraId="6AC0C24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14) Pojemniki oraz opakowania będą posiadały atest PZH dopuszczający do kontaktu z żywnością, </w:t>
      </w:r>
    </w:p>
    <w:p w14:paraId="7FE9DB3B"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15) Transportery i/lub kontenery używane do przewozu środków spożywczych muszą być utrzymywane w czystości i w dobrym stanie i kondycji technicznej, aby chronić środki </w:t>
      </w:r>
      <w:r w:rsidRPr="000E1DA3">
        <w:rPr>
          <w:rFonts w:ascii="Cambria" w:hAnsi="Cambria"/>
          <w:bCs/>
          <w:sz w:val="24"/>
          <w:szCs w:val="24"/>
        </w:rPr>
        <w:lastRenderedPageBreak/>
        <w:t xml:space="preserve">spożywcze przed zanieczyszczeniem i muszą, w miarę potrzeby, być tak zaprojektowane i skonstruowane, by umożliwić właściwe czyszczenie i/lub dezynfekcję. </w:t>
      </w:r>
    </w:p>
    <w:p w14:paraId="498C648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29F9D09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6FC3C4C9"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446138F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19) Środki spożywcze w transporterach i/lub kontenerach muszą być tak rozmieszczone i zabezpieczone, aby zminimalizować ryzyko zanieczyszczenia. </w:t>
      </w:r>
    </w:p>
    <w:p w14:paraId="3EF48226" w14:textId="3DDA62D7" w:rsidR="000A42FB" w:rsidRPr="000E1DA3" w:rsidRDefault="000A42FB" w:rsidP="00CF772A">
      <w:pPr>
        <w:spacing w:after="0" w:line="360" w:lineRule="auto"/>
        <w:jc w:val="both"/>
        <w:rPr>
          <w:rFonts w:ascii="Cambria" w:hAnsi="Cambria"/>
          <w:b/>
          <w:bCs/>
        </w:rPr>
      </w:pPr>
      <w:r w:rsidRPr="000E1DA3">
        <w:rPr>
          <w:rFonts w:ascii="Cambria" w:hAnsi="Cambria"/>
          <w:b/>
          <w:bCs/>
        </w:rPr>
        <w:t>UWAGA: Zamawiający zastrzega sobie prawo do weryfikacji pojemników/kontenerów w których będzie dostarczana żywność</w:t>
      </w:r>
    </w:p>
    <w:p w14:paraId="6A93AECE" w14:textId="388335CF"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14:paraId="4EF2DC3F" w14:textId="58E5CDD1" w:rsidR="00CF772A" w:rsidRPr="000E1DA3" w:rsidRDefault="00CF772A"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WYKONAWCA ZOBOWIĄZANY JEST PRZESTRZEGANIA NASTĘPUJĄCYCH PRZEPISÓW DOTYCZĄCYCH </w:t>
      </w:r>
      <w:r w:rsidR="000A42FB" w:rsidRPr="000E1DA3">
        <w:rPr>
          <w:rFonts w:ascii="Cambria" w:hAnsi="Cambria"/>
          <w:b/>
          <w:sz w:val="24"/>
          <w:szCs w:val="24"/>
          <w:u w:val="single"/>
        </w:rPr>
        <w:t>DOSTAW ŻYWNOŚCI TJ.:</w:t>
      </w:r>
    </w:p>
    <w:p w14:paraId="1AB26438"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14:paraId="48BB6EF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14:paraId="599CE38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14:paraId="72D19E29"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lastRenderedPageBreak/>
        <w:t xml:space="preserve">b) ustawie z dnia 25.08.2006 r. o bezpieczeństwie żywności i żywienia (Dz. U. z 2020 r. poz. 2021), w tym HACCP </w:t>
      </w:r>
    </w:p>
    <w:p w14:paraId="34AC7350" w14:textId="0DB6425B"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zpóźn. zm.) </w:t>
      </w:r>
    </w:p>
    <w:p w14:paraId="56D08134"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późn. zm.) </w:t>
      </w:r>
    </w:p>
    <w:p w14:paraId="17F98A20"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853/2002 Parlamentu Europejskiego i Rady z dnia 29 kwietnia 2004 r. ustanawiające szczególne przepisy dotyczące higieny w odniesieniu do żywności pochodzenia zwierzęcego (Dz.Urz.UE L 139 z 30.04. 2004 r. poz. 1 z późn. zm.) </w:t>
      </w:r>
    </w:p>
    <w:p w14:paraId="5B34A61F"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Komisji nr 1881/2006 z dnia 19 grudnia 2006 r. ustanawiające najwyższe dopuszczalne poziomy niektórych zanieczyszczeń w środkach spożywczych (Dz. Urz. UE L.2006.364.5 z późn. zm.), które mogą znajdować się w tłuszczach stosowanych przez pomioty działające na rynku spożywczym do smażenia żywności, zwane dalej „tłuszczami” </w:t>
      </w:r>
    </w:p>
    <w:p w14:paraId="0DD5CB75"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L .2004338.4); </w:t>
      </w:r>
    </w:p>
    <w:p w14:paraId="3FE14274" w14:textId="12AC4D94" w:rsidR="00695C7D" w:rsidRPr="000E1DA3" w:rsidRDefault="000A42FB" w:rsidP="00197264">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(Dz.U.UE. L .304/18 z dnia 22.11. 2011 z późn.zm.) </w:t>
      </w:r>
    </w:p>
    <w:sectPr w:rsidR="00695C7D" w:rsidRPr="000E1D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614112">
    <w:abstractNumId w:val="3"/>
  </w:num>
  <w:num w:numId="2" w16cid:durableId="10228058">
    <w:abstractNumId w:val="0"/>
  </w:num>
  <w:num w:numId="3" w16cid:durableId="1336424143">
    <w:abstractNumId w:val="2"/>
  </w:num>
  <w:num w:numId="4" w16cid:durableId="577324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30E"/>
    <w:rsid w:val="00087EB7"/>
    <w:rsid w:val="00093A7F"/>
    <w:rsid w:val="000A42FB"/>
    <w:rsid w:val="000D7AD7"/>
    <w:rsid w:val="000E1DA3"/>
    <w:rsid w:val="000E69CF"/>
    <w:rsid w:val="00197264"/>
    <w:rsid w:val="001A4D7B"/>
    <w:rsid w:val="001D543F"/>
    <w:rsid w:val="001E4C9A"/>
    <w:rsid w:val="002A4EFA"/>
    <w:rsid w:val="002C6A49"/>
    <w:rsid w:val="00300A0B"/>
    <w:rsid w:val="00305726"/>
    <w:rsid w:val="0034130E"/>
    <w:rsid w:val="003901B9"/>
    <w:rsid w:val="003E36D7"/>
    <w:rsid w:val="004243D2"/>
    <w:rsid w:val="0047610B"/>
    <w:rsid w:val="004A181F"/>
    <w:rsid w:val="004B5251"/>
    <w:rsid w:val="004D0F94"/>
    <w:rsid w:val="004D2A04"/>
    <w:rsid w:val="00566979"/>
    <w:rsid w:val="005712B4"/>
    <w:rsid w:val="00614EA4"/>
    <w:rsid w:val="006353DD"/>
    <w:rsid w:val="006824F9"/>
    <w:rsid w:val="0068485B"/>
    <w:rsid w:val="00695C7D"/>
    <w:rsid w:val="006B6AB1"/>
    <w:rsid w:val="00730D54"/>
    <w:rsid w:val="007623F3"/>
    <w:rsid w:val="007746F4"/>
    <w:rsid w:val="007D3255"/>
    <w:rsid w:val="008115A2"/>
    <w:rsid w:val="00885EAE"/>
    <w:rsid w:val="008A0EE7"/>
    <w:rsid w:val="00906D51"/>
    <w:rsid w:val="009B65BC"/>
    <w:rsid w:val="00A31E01"/>
    <w:rsid w:val="00A6315E"/>
    <w:rsid w:val="00A75774"/>
    <w:rsid w:val="00AE0748"/>
    <w:rsid w:val="00B86745"/>
    <w:rsid w:val="00B90146"/>
    <w:rsid w:val="00B91FC3"/>
    <w:rsid w:val="00BD0555"/>
    <w:rsid w:val="00C31B78"/>
    <w:rsid w:val="00C64B6C"/>
    <w:rsid w:val="00CF772A"/>
    <w:rsid w:val="00DF05BB"/>
    <w:rsid w:val="00E13BBE"/>
    <w:rsid w:val="00E704D4"/>
    <w:rsid w:val="00EF01A4"/>
    <w:rsid w:val="00FB2492"/>
    <w:rsid w:val="00FE0174"/>
    <w:rsid w:val="00FF1E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C6AA"/>
  <w15:chartTrackingRefBased/>
  <w15:docId w15:val="{A150E0FD-CC79-49B1-AE88-B19FFAA0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6F4"/>
    <w:pPr>
      <w:ind w:left="720"/>
      <w:contextualSpacing/>
    </w:p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FE017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0E69CF"/>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6353DD"/>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0E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C31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901E0-95AE-46F5-9C90-9ED0DD196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2410</Words>
  <Characters>14462</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3</cp:revision>
  <dcterms:created xsi:type="dcterms:W3CDTF">2025-11-23T13:25:00Z</dcterms:created>
  <dcterms:modified xsi:type="dcterms:W3CDTF">2025-11-26T05:30:00Z</dcterms:modified>
</cp:coreProperties>
</file>